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3" w:type="dxa"/>
        <w:tblInd w:w="-454" w:type="dxa"/>
        <w:tblLayout w:type="fixed"/>
        <w:tblLook w:val="0000" w:firstRow="0" w:lastRow="0" w:firstColumn="0" w:lastColumn="0" w:noHBand="0" w:noVBand="0"/>
      </w:tblPr>
      <w:tblGrid>
        <w:gridCol w:w="3169"/>
        <w:gridCol w:w="543"/>
        <w:gridCol w:w="1619"/>
        <w:gridCol w:w="2878"/>
        <w:gridCol w:w="540"/>
        <w:gridCol w:w="1619"/>
        <w:gridCol w:w="30"/>
        <w:gridCol w:w="15"/>
      </w:tblGrid>
      <w:tr w:rsidR="00A8152A" w14:paraId="68B01470" w14:textId="77777777" w:rsidTr="00FE2715">
        <w:trPr>
          <w:gridAfter w:val="2"/>
          <w:wAfter w:w="45" w:type="dxa"/>
          <w:trHeight w:val="567"/>
        </w:trPr>
        <w:tc>
          <w:tcPr>
            <w:tcW w:w="103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0D9CC" w14:textId="77777777" w:rsidR="00A8152A" w:rsidRDefault="00A8152A" w:rsidP="00212F14">
            <w:pPr>
              <w:jc w:val="center"/>
              <w:rPr>
                <w:rFonts w:ascii="Verdana" w:hAnsi="Verdana" w:cs="DejaVu Sans Mono"/>
                <w:b/>
                <w:bCs/>
                <w:smallCaps/>
              </w:rPr>
            </w:pPr>
            <w:r>
              <w:rPr>
                <w:rFonts w:ascii="Verdana" w:hAnsi="Verdana" w:cs="DejaVu Sans Mono"/>
                <w:b/>
                <w:bCs/>
                <w:smallCaps/>
                <w:sz w:val="36"/>
                <w:szCs w:val="36"/>
              </w:rPr>
              <w:t xml:space="preserve">Budget prévisionnel </w:t>
            </w:r>
          </w:p>
        </w:tc>
      </w:tr>
      <w:tr w:rsidR="00A8152A" w14:paraId="59933FE7" w14:textId="77777777" w:rsidTr="00FE2715">
        <w:trPr>
          <w:trHeight w:val="359"/>
        </w:trPr>
        <w:tc>
          <w:tcPr>
            <w:tcW w:w="53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0D08C5" w14:textId="77777777" w:rsidR="00A8152A" w:rsidRDefault="00A8152A" w:rsidP="00212F14">
            <w:pPr>
              <w:jc w:val="center"/>
              <w:rPr>
                <w:rFonts w:ascii="Verdana" w:hAnsi="Verdana" w:cs="DejaVu Sans Mono"/>
                <w:b/>
                <w:bCs/>
                <w:smallCaps/>
              </w:rPr>
            </w:pPr>
            <w:r>
              <w:rPr>
                <w:rFonts w:ascii="Verdana" w:hAnsi="Verdana" w:cs="DejaVu Sans Mono"/>
                <w:b/>
                <w:bCs/>
                <w:smallCaps/>
              </w:rPr>
              <w:t xml:space="preserve">Dépenses </w:t>
            </w:r>
          </w:p>
        </w:tc>
        <w:tc>
          <w:tcPr>
            <w:tcW w:w="50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163F9C" w14:textId="77777777" w:rsidR="00A8152A" w:rsidRDefault="00A8152A" w:rsidP="00212F14">
            <w:pPr>
              <w:jc w:val="center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b/>
                <w:bCs/>
                <w:smallCaps/>
              </w:rPr>
              <w:t>Recettes</w:t>
            </w:r>
          </w:p>
        </w:tc>
      </w:tr>
      <w:tr w:rsidR="00A8152A" w14:paraId="0A727508" w14:textId="77777777" w:rsidTr="00FE2715">
        <w:trPr>
          <w:trHeight w:val="284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610E" w14:textId="77777777" w:rsidR="00A8152A" w:rsidRPr="00C607B7" w:rsidRDefault="00A8152A" w:rsidP="00212F14">
            <w:pPr>
              <w:rPr>
                <w:rFonts w:ascii="Verdana" w:hAnsi="Verdana" w:cs="DejaVu Sans Mono"/>
                <w:b/>
                <w:sz w:val="16"/>
                <w:szCs w:val="16"/>
                <w:vertAlign w:val="superscript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Frais de location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0B4A" w14:textId="77777777" w:rsidR="00A8152A" w:rsidRDefault="00A8152A" w:rsidP="00212F14">
            <w:pPr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C803" w14:textId="4ABE30F5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EDED" w14:textId="77777777" w:rsidR="00A8152A" w:rsidRDefault="00A8152A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Autofinancement</w:t>
            </w:r>
          </w:p>
        </w:tc>
        <w:tc>
          <w:tcPr>
            <w:tcW w:w="16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995C31" w14:textId="754016CA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3632BA02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7458" w14:textId="123D2F7A" w:rsidR="00A8152A" w:rsidRDefault="00C607B7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Local mis à disposition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35E7" w14:textId="4B6ED2AB" w:rsidR="00A8152A" w:rsidRPr="00C607B7" w:rsidRDefault="00C607B7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50€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A1E8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4C0399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0D102A76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A5C2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E4CF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B12A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07B89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72BA36DA" w14:textId="77777777" w:rsidTr="00FE2715">
        <w:trPr>
          <w:trHeight w:val="284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B5BA" w14:textId="77777777" w:rsidR="00A8152A" w:rsidRDefault="00A8152A" w:rsidP="00212F14">
            <w:pPr>
              <w:rPr>
                <w:rFonts w:ascii="Verdana" w:hAnsi="Verdana" w:cs="DejaVu Sans Mono"/>
                <w:sz w:val="16"/>
                <w:szCs w:val="16"/>
                <w:vertAlign w:val="superscript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Frais de transport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77A4" w14:textId="77777777" w:rsidR="00A8152A" w:rsidRDefault="00A8152A" w:rsidP="00212F14">
            <w:pPr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849B" w14:textId="1F1A7F80" w:rsidR="00A8152A" w:rsidRPr="00C607B7" w:rsidRDefault="00A8152A" w:rsidP="00212F14">
            <w:pPr>
              <w:snapToGrid w:val="0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E05D" w14:textId="04F99119" w:rsidR="00A8152A" w:rsidRDefault="00A8152A" w:rsidP="00212F14">
            <w:pPr>
              <w:rPr>
                <w:rFonts w:ascii="Verdana" w:hAnsi="Verdana" w:cs="DejaVu Sans Mono"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1BA7" w14:textId="77777777" w:rsidR="00A8152A" w:rsidRDefault="00A8152A" w:rsidP="00212F14">
            <w:pPr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9F98EA" w14:textId="438FF6BD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01FE1604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2DF9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8F23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F7EC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F9FA25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608BF351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5041" w14:textId="77777777" w:rsidR="00A8152A" w:rsidRPr="00C607B7" w:rsidRDefault="00A8152A" w:rsidP="00212F14">
            <w:pPr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Boissons et alimentation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74F3" w14:textId="6810EBD7" w:rsidR="00A8152A" w:rsidRPr="00C607B7" w:rsidRDefault="003D6945" w:rsidP="00212F14">
            <w:pPr>
              <w:snapToGrid w:val="0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  <w:r>
              <w:rPr>
                <w:rFonts w:ascii="Verdana" w:hAnsi="Verdana" w:cs="DejaVu Sans Mono"/>
                <w:b/>
                <w:sz w:val="18"/>
                <w:szCs w:val="18"/>
              </w:rPr>
              <w:t>27,20</w:t>
            </w:r>
            <w:bookmarkStart w:id="0" w:name="_GoBack"/>
            <w:bookmarkEnd w:id="0"/>
            <w:r w:rsidR="00C607B7" w:rsidRPr="00C607B7">
              <w:rPr>
                <w:rFonts w:ascii="Verdana" w:hAnsi="Verdana" w:cs="DejaVu Sans Mono"/>
                <w:b/>
                <w:sz w:val="18"/>
                <w:szCs w:val="18"/>
              </w:rPr>
              <w:t>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8CF9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99FD01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616A5283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501A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E1F2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B4FD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B330F7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135BFCD0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632D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8B4A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ADD7CD5" w14:textId="77777777" w:rsidR="00A8152A" w:rsidRPr="001D7CD8" w:rsidRDefault="00A8152A" w:rsidP="00212F14">
            <w:pPr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1D7CD8">
              <w:rPr>
                <w:rFonts w:ascii="Verdana" w:hAnsi="Verdana" w:cs="DejaVu Sans Mono"/>
                <w:b/>
                <w:sz w:val="18"/>
                <w:szCs w:val="18"/>
              </w:rPr>
              <w:t xml:space="preserve">Autres financements 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AE765" w14:textId="2FA7EC9E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7F5B6756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7959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379B" w14:textId="0899B58F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FAD7" w14:textId="2CFC8205" w:rsidR="00A8152A" w:rsidRDefault="001D7CD8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Mise à disposition des locaux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F2F986" w14:textId="4CCBB62B" w:rsidR="00A8152A" w:rsidRPr="001D7CD8" w:rsidRDefault="001D7CD8" w:rsidP="00212F14">
            <w:pPr>
              <w:snapToGrid w:val="0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1D7CD8">
              <w:rPr>
                <w:rFonts w:ascii="Verdana" w:hAnsi="Verdana" w:cs="DejaVu Sans Mono"/>
                <w:b/>
                <w:sz w:val="18"/>
                <w:szCs w:val="18"/>
              </w:rPr>
              <w:t>50,00€</w:t>
            </w:r>
          </w:p>
        </w:tc>
      </w:tr>
      <w:tr w:rsidR="00A8152A" w14:paraId="1BC43FAF" w14:textId="77777777" w:rsidTr="00FE2715">
        <w:trPr>
          <w:trHeight w:val="284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0985064" w14:textId="77777777" w:rsidR="00A8152A" w:rsidRPr="00C607B7" w:rsidRDefault="00A8152A" w:rsidP="00212F14">
            <w:pPr>
              <w:rPr>
                <w:rFonts w:ascii="Verdana" w:hAnsi="Verdana" w:cs="DejaVu Sans Mono"/>
                <w:b/>
                <w:sz w:val="16"/>
                <w:szCs w:val="16"/>
                <w:vertAlign w:val="superscript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Achat de fournitures</w:t>
            </w:r>
          </w:p>
        </w:tc>
        <w:tc>
          <w:tcPr>
            <w:tcW w:w="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0F9CD" w14:textId="77777777" w:rsidR="00A8152A" w:rsidRDefault="00A8152A" w:rsidP="00212F14">
            <w:pPr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EF7D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42DC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64D175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66B449E5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EFAB" w14:textId="5ED37BB0" w:rsidR="00A8152A" w:rsidRDefault="00C607B7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 xml:space="preserve">Impressions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5DD1" w14:textId="16D50698" w:rsidR="00A8152A" w:rsidRPr="00C607B7" w:rsidRDefault="00C607B7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462,80€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0DF2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35A97F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15E173CE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173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FAE6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2664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1A631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6F36449D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5CB0" w14:textId="056AA254" w:rsidR="00A8152A" w:rsidRDefault="00A8152A" w:rsidP="00212F14">
            <w:pPr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7DEA" w14:textId="66E23154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59C4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039349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394A7214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26DC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8815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7661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AD3EAE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666A9E41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2D13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1A81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9037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5B8784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247E4D17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1282" w14:textId="77777777" w:rsidR="00A8152A" w:rsidRDefault="00A8152A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Tracts, affiches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D879" w14:textId="7A3C91DC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6C3B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EDD7D8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210767E9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3A1C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F3FA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9351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354792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77C997BA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0E24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5345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204FE4" w14:textId="77777777" w:rsidR="00A8152A" w:rsidRPr="00C607B7" w:rsidRDefault="00A8152A" w:rsidP="00212F14">
            <w:pPr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Subventions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07A59ECB" w14:textId="0F6CF5D8" w:rsidR="00A8152A" w:rsidRPr="00C607B7" w:rsidRDefault="00C607B7" w:rsidP="00212F14">
            <w:pPr>
              <w:snapToGrid w:val="0"/>
              <w:jc w:val="right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C607B7">
              <w:rPr>
                <w:rFonts w:ascii="Verdana" w:hAnsi="Verdana" w:cs="DejaVu Sans Mono"/>
                <w:b/>
                <w:sz w:val="18"/>
                <w:szCs w:val="18"/>
              </w:rPr>
              <w:t>490</w:t>
            </w:r>
            <w:r w:rsidR="00FE2715" w:rsidRPr="00C607B7">
              <w:rPr>
                <w:rFonts w:ascii="Verdana" w:hAnsi="Verdana" w:cs="DejaVu Sans Mono"/>
                <w:b/>
                <w:sz w:val="18"/>
                <w:szCs w:val="18"/>
              </w:rPr>
              <w:t>,00€</w:t>
            </w:r>
          </w:p>
        </w:tc>
      </w:tr>
      <w:tr w:rsidR="00A8152A" w14:paraId="247704DF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AD70" w14:textId="77777777" w:rsidR="00A8152A" w:rsidRDefault="00A8152A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Taxes (</w:t>
            </w:r>
            <w:proofErr w:type="spellStart"/>
            <w:r>
              <w:rPr>
                <w:rFonts w:ascii="Verdana" w:hAnsi="Verdana" w:cs="DejaVu Sans Mono"/>
                <w:smallCaps/>
                <w:sz w:val="18"/>
                <w:szCs w:val="18"/>
              </w:rPr>
              <w:t>sacem</w:t>
            </w:r>
            <w:proofErr w:type="spellEnd"/>
            <w:r>
              <w:rPr>
                <w:rFonts w:ascii="Verdana" w:hAnsi="Verdana" w:cs="DejaVu Sans Mono"/>
                <w:sz w:val="18"/>
                <w:szCs w:val="18"/>
              </w:rP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66B3" w14:textId="7844960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9FAB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8A3743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18C17F45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987C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8CBC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F145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8BD044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5A28F9BE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473E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5F2CF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CE82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BF2CDD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16147301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D7BF" w14:textId="77777777" w:rsidR="00A8152A" w:rsidRDefault="00A8152A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Divers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9F8A" w14:textId="234A6655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535E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9F5B8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5F20925F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BB11" w14:textId="0F32C3EE" w:rsidR="00A8152A" w:rsidRPr="00E413D0" w:rsidRDefault="00E413D0" w:rsidP="00212F14">
            <w:pPr>
              <w:snapToGrid w:val="0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b/>
                <w:sz w:val="18"/>
                <w:szCs w:val="18"/>
              </w:rPr>
              <w:t>Bénévoles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3C84" w14:textId="77777777" w:rsidR="00A8152A" w:rsidRDefault="00A8152A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566A" w14:textId="5DC11BE9" w:rsidR="00A8152A" w:rsidRPr="00E413D0" w:rsidRDefault="00E413D0" w:rsidP="00212F14">
            <w:pPr>
              <w:snapToGrid w:val="0"/>
              <w:rPr>
                <w:rFonts w:ascii="Verdana" w:hAnsi="Verdana" w:cs="DejaVu Sans Mono"/>
                <w:b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b/>
                <w:sz w:val="18"/>
                <w:szCs w:val="18"/>
              </w:rPr>
              <w:t>Valorisation du bénévolat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EFEC5" w14:textId="77777777" w:rsidR="00A8152A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</w:tr>
      <w:tr w:rsidR="00A8152A" w14:paraId="558D7DF1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394C" w14:textId="6B0FA03F" w:rsidR="00A8152A" w:rsidRDefault="00E413D0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sz w:val="18"/>
                <w:szCs w:val="18"/>
              </w:rPr>
              <w:t>Animateur mis à disposition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234E" w14:textId="543189C0" w:rsidR="00A8152A" w:rsidRDefault="00E413D0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sz w:val="18"/>
                <w:szCs w:val="18"/>
              </w:rPr>
              <w:t>44,67€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2335" w14:textId="0B65C83C" w:rsidR="00A8152A" w:rsidRDefault="00E413D0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Animateur mis à disposition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F560BF" w14:textId="08B311A2" w:rsidR="00A8152A" w:rsidRDefault="00E413D0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44,67€</w:t>
            </w:r>
          </w:p>
        </w:tc>
      </w:tr>
      <w:tr w:rsidR="00A8152A" w14:paraId="58870F60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5873" w14:textId="7040BCAB" w:rsidR="00A8152A" w:rsidRDefault="00E413D0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sz w:val="18"/>
                <w:szCs w:val="18"/>
              </w:rPr>
              <w:t>Responsable ALSH mis à disposition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FBB6" w14:textId="2F1F5C5A" w:rsidR="00A8152A" w:rsidRDefault="00E413D0" w:rsidP="00212F14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 w:rsidRPr="00E413D0">
              <w:rPr>
                <w:rFonts w:ascii="Verdana" w:hAnsi="Verdana" w:cs="DejaVu Sans Mono"/>
                <w:sz w:val="18"/>
                <w:szCs w:val="18"/>
              </w:rPr>
              <w:t>35,58€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6FA" w14:textId="2DD1744D" w:rsidR="00A8152A" w:rsidRDefault="00E413D0" w:rsidP="00212F14">
            <w:pPr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Responsable ALSH mis à disposition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09080F" w14:textId="38E09319" w:rsidR="00A8152A" w:rsidRDefault="00E413D0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35,58€</w:t>
            </w:r>
          </w:p>
        </w:tc>
      </w:tr>
      <w:tr w:rsidR="00FE2715" w14:paraId="31EF10F7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CA0061" w14:textId="1DE5FB6E" w:rsidR="00FE2715" w:rsidRDefault="00FE2715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7 étudiants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7D44A9" w14:textId="42A0D2DD" w:rsidR="00FE2715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468,00€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BFBC72" w14:textId="684F28FD" w:rsidR="00FE2715" w:rsidRDefault="00E413D0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7 étudiants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AD42F9" w14:textId="26AB4F1C" w:rsidR="00FE2715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468,00€</w:t>
            </w:r>
          </w:p>
        </w:tc>
      </w:tr>
      <w:tr w:rsidR="00FE2715" w14:paraId="1E301B35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00F181" w14:textId="6908BEC1" w:rsidR="00FE2715" w:rsidRDefault="00FE2715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 lectrice-correctrice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3DABD1" w14:textId="3815EA39" w:rsidR="00FE2715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15,00€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5557A" w14:textId="3FE45E2F" w:rsidR="00FE2715" w:rsidRDefault="00E413D0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 lectrice-correctrice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DD2061" w14:textId="5A3B32C4" w:rsidR="00FE2715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15,00€</w:t>
            </w:r>
          </w:p>
        </w:tc>
      </w:tr>
      <w:tr w:rsidR="00A8152A" w14:paraId="4CAFA0FF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65AD3E" w14:textId="70A8702E" w:rsidR="00A8152A" w:rsidRDefault="00FE2715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 graphiste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B3F56B" w14:textId="55EB2072" w:rsidR="00A8152A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396,00€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DAF829" w14:textId="36FDF69C" w:rsidR="00A8152A" w:rsidRDefault="00E413D0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1 graphiste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6F4B7B" w14:textId="787E8E13" w:rsidR="00A8152A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>
              <w:rPr>
                <w:rFonts w:ascii="Verdana" w:hAnsi="Verdana" w:cs="DejaVu Sans Mono"/>
                <w:sz w:val="18"/>
                <w:szCs w:val="18"/>
              </w:rPr>
              <w:t>396,00€</w:t>
            </w:r>
          </w:p>
        </w:tc>
      </w:tr>
      <w:tr w:rsidR="00A8152A" w14:paraId="6C86E68D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C04562" w14:textId="77777777" w:rsidR="00A8152A" w:rsidRDefault="00A8152A" w:rsidP="00212F14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DejaVu Sans Mono"/>
                <w:b/>
                <w:sz w:val="16"/>
                <w:szCs w:val="16"/>
              </w:rPr>
              <w:t>Sous-total des dépenses engagées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3285E9" w14:textId="5F3D26FF" w:rsidR="00A8152A" w:rsidRPr="00FE2715" w:rsidRDefault="00E413D0" w:rsidP="00212F14">
            <w:pPr>
              <w:jc w:val="right"/>
              <w:rPr>
                <w:rFonts w:ascii="Verdana" w:hAnsi="Verdana" w:cs="DejaVu Sans Mono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……1499,25</w:t>
            </w:r>
            <w:r w:rsidR="00FE2715" w:rsidRPr="00FE2715">
              <w:rPr>
                <w:rFonts w:ascii="Verdana" w:eastAsia="Verdana" w:hAnsi="Verdana" w:cs="Verdana"/>
                <w:bCs/>
                <w:sz w:val="22"/>
                <w:szCs w:val="22"/>
              </w:rPr>
              <w:t>€</w:t>
            </w:r>
            <w:r w:rsidR="00A8152A" w:rsidRPr="00FE2715">
              <w:rPr>
                <w:rFonts w:ascii="Verdana" w:eastAsia="Verdana" w:hAnsi="Verdana" w:cs="Verdana"/>
                <w:bCs/>
                <w:sz w:val="22"/>
                <w:szCs w:val="22"/>
              </w:rPr>
              <w:t>………</w:t>
            </w:r>
          </w:p>
        </w:tc>
        <w:tc>
          <w:tcPr>
            <w:tcW w:w="508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481628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22"/>
                <w:szCs w:val="22"/>
              </w:rPr>
            </w:pPr>
          </w:p>
        </w:tc>
      </w:tr>
      <w:tr w:rsidR="00A8152A" w14:paraId="524C16E4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7B041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58FF" w14:textId="77777777" w:rsidR="00A8152A" w:rsidRPr="00FE2715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508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00EFF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22"/>
                <w:szCs w:val="22"/>
              </w:rPr>
            </w:pPr>
          </w:p>
        </w:tc>
      </w:tr>
      <w:tr w:rsidR="00A8152A" w14:paraId="47F2CF69" w14:textId="77777777" w:rsidTr="00FE2715">
        <w:trPr>
          <w:trHeight w:val="284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02E4" w14:textId="77777777" w:rsidR="00A8152A" w:rsidRDefault="00A8152A" w:rsidP="00212F14">
            <w:pPr>
              <w:ind w:right="-180"/>
              <w:rPr>
                <w:rFonts w:ascii="Verdana" w:hAnsi="Verdana" w:cs="DejaVu Sans Mono"/>
                <w:sz w:val="16"/>
                <w:szCs w:val="16"/>
                <w:vertAlign w:val="superscript"/>
              </w:rPr>
            </w:pPr>
            <w:r>
              <w:rPr>
                <w:rFonts w:ascii="Verdana" w:hAnsi="Verdana" w:cs="DejaVu Sans Mono"/>
                <w:iCs/>
                <w:sz w:val="18"/>
                <w:szCs w:val="18"/>
              </w:rPr>
              <w:t>Financement d’un autre projet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CB68" w14:textId="77777777" w:rsidR="00A8152A" w:rsidRDefault="00A8152A" w:rsidP="00212F14">
            <w:pPr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21CF" w14:textId="1F8D37A4" w:rsidR="00A8152A" w:rsidRPr="00FE2715" w:rsidRDefault="00FE2715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  <w:r w:rsidRPr="00FE2715">
              <w:rPr>
                <w:rFonts w:ascii="Verdana" w:hAnsi="Verdana" w:cs="DejaVu Sans Mono"/>
                <w:sz w:val="18"/>
                <w:szCs w:val="18"/>
              </w:rPr>
              <w:t>0,00€</w:t>
            </w:r>
          </w:p>
        </w:tc>
        <w:tc>
          <w:tcPr>
            <w:tcW w:w="508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8BD18D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22"/>
                <w:szCs w:val="22"/>
              </w:rPr>
            </w:pPr>
          </w:p>
        </w:tc>
      </w:tr>
      <w:tr w:rsidR="00A8152A" w14:paraId="1E4D6B5D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CA08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7B68" w14:textId="77777777" w:rsidR="00A8152A" w:rsidRPr="00FE2715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508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553134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22"/>
                <w:szCs w:val="22"/>
              </w:rPr>
            </w:pPr>
          </w:p>
        </w:tc>
      </w:tr>
      <w:tr w:rsidR="00A8152A" w14:paraId="6FC8E300" w14:textId="77777777" w:rsidTr="00FE2715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8F9A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BEFE" w14:textId="77777777" w:rsidR="00A8152A" w:rsidRPr="00FE2715" w:rsidRDefault="00A8152A" w:rsidP="00212F14">
            <w:pPr>
              <w:snapToGrid w:val="0"/>
              <w:jc w:val="right"/>
              <w:rPr>
                <w:rFonts w:ascii="Verdana" w:hAnsi="Verdana" w:cs="DejaVu Sans Mono"/>
                <w:sz w:val="18"/>
                <w:szCs w:val="18"/>
              </w:rPr>
            </w:pPr>
          </w:p>
        </w:tc>
        <w:tc>
          <w:tcPr>
            <w:tcW w:w="508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54EB04" w14:textId="77777777" w:rsidR="00A8152A" w:rsidRDefault="00A8152A" w:rsidP="00212F14">
            <w:pPr>
              <w:snapToGrid w:val="0"/>
              <w:rPr>
                <w:rFonts w:ascii="Verdana" w:hAnsi="Verdana" w:cs="DejaVu Sans Mono"/>
                <w:sz w:val="22"/>
                <w:szCs w:val="22"/>
              </w:rPr>
            </w:pPr>
          </w:p>
        </w:tc>
      </w:tr>
      <w:tr w:rsidR="00A8152A" w14:paraId="631050C7" w14:textId="77777777" w:rsidTr="00FE2715">
        <w:trPr>
          <w:trHeight w:val="359"/>
        </w:trPr>
        <w:tc>
          <w:tcPr>
            <w:tcW w:w="37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B95C15" w14:textId="77777777" w:rsidR="00A8152A" w:rsidRDefault="00A8152A" w:rsidP="00212F14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DejaVu Sans Mono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0E4674" w14:textId="39FA7D04" w:rsidR="00A8152A" w:rsidRPr="00FE2715" w:rsidRDefault="00A8152A" w:rsidP="00212F14">
            <w:pPr>
              <w:autoSpaceDE w:val="0"/>
              <w:spacing w:line="200" w:lineRule="atLeast"/>
              <w:jc w:val="right"/>
              <w:rPr>
                <w:rFonts w:ascii="Verdana" w:hAnsi="Verdana" w:cs="DejaVu Sans Mono"/>
                <w:b/>
                <w:sz w:val="22"/>
                <w:szCs w:val="22"/>
              </w:rPr>
            </w:pPr>
            <w:r w:rsidRPr="00FE2715">
              <w:rPr>
                <w:rFonts w:ascii="Verdana" w:eastAsia="Verdana" w:hAnsi="Verdana" w:cs="Verdana"/>
                <w:bCs/>
                <w:sz w:val="22"/>
                <w:szCs w:val="22"/>
              </w:rPr>
              <w:t>……</w:t>
            </w:r>
            <w:r w:rsidR="00E413D0" w:rsidRPr="00E413D0">
              <w:rPr>
                <w:rFonts w:ascii="Verdana" w:eastAsia="Verdana" w:hAnsi="Verdana" w:cs="Verdana"/>
                <w:bCs/>
                <w:sz w:val="22"/>
                <w:szCs w:val="22"/>
              </w:rPr>
              <w:t>1499,25€………</w:t>
            </w:r>
          </w:p>
        </w:tc>
        <w:tc>
          <w:tcPr>
            <w:tcW w:w="3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1AC28" w14:textId="77777777" w:rsidR="00A8152A" w:rsidRDefault="00A8152A" w:rsidP="00212F14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DejaVu Sans Mono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6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26301B" w14:textId="22D7206F" w:rsidR="00A8152A" w:rsidRDefault="00E413D0" w:rsidP="00212F14">
            <w:pPr>
              <w:autoSpaceDE w:val="0"/>
              <w:spacing w:line="200" w:lineRule="atLeast"/>
              <w:jc w:val="right"/>
              <w:rPr>
                <w:rFonts w:ascii="Verdana" w:hAnsi="Verdana" w:cs="DejaVu Sans Mono"/>
                <w:sz w:val="14"/>
                <w:szCs w:val="14"/>
              </w:rPr>
            </w:pPr>
            <w:r w:rsidRPr="00E413D0">
              <w:rPr>
                <w:rFonts w:ascii="Verdana" w:eastAsia="Verdana" w:hAnsi="Verdana" w:cs="Verdana"/>
                <w:bCs/>
                <w:sz w:val="22"/>
                <w:szCs w:val="22"/>
              </w:rPr>
              <w:t>1499,25€………</w:t>
            </w:r>
          </w:p>
        </w:tc>
      </w:tr>
      <w:tr w:rsidR="00A8152A" w14:paraId="51DC7751" w14:textId="77777777" w:rsidTr="00212F14">
        <w:trPr>
          <w:gridAfter w:val="1"/>
          <w:wAfter w:w="15" w:type="dxa"/>
          <w:trHeight w:val="1134"/>
        </w:trPr>
        <w:tc>
          <w:tcPr>
            <w:tcW w:w="10398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F7BB63" w14:textId="3E411F5A" w:rsidR="00A8152A" w:rsidRPr="00FE2715" w:rsidRDefault="00A8152A" w:rsidP="00212F14">
            <w:pPr>
              <w:ind w:right="-108"/>
              <w:rPr>
                <w:rFonts w:ascii="Verdana" w:hAnsi="Verdana" w:cs="DejaVu Sans Mono"/>
                <w:sz w:val="14"/>
                <w:szCs w:val="14"/>
              </w:rPr>
            </w:pPr>
            <w:r w:rsidRPr="00FE2715">
              <w:rPr>
                <w:rFonts w:ascii="Verdana" w:hAnsi="Verdana" w:cs="DejaVu Sans Mono"/>
                <w:b/>
                <w:sz w:val="20"/>
                <w:szCs w:val="20"/>
              </w:rPr>
              <w:t>SIGNATURES DES PORTEURS DU PROJET</w:t>
            </w:r>
            <w:r w:rsidRPr="00FE2715">
              <w:rPr>
                <w:rFonts w:ascii="Verdana" w:hAnsi="Verdana" w:cs="DejaVu Sans Mono"/>
                <w:b/>
              </w:rPr>
              <w:tab/>
            </w:r>
            <w:r w:rsidRPr="00FE2715">
              <w:rPr>
                <w:rFonts w:ascii="Verdana" w:hAnsi="Verdana" w:cs="DejaVu Sans Mono"/>
              </w:rPr>
              <w:t>Fait à :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 xml:space="preserve"> …</w:t>
            </w:r>
            <w:r w:rsidR="00FE2715" w:rsidRPr="00FE2715">
              <w:rPr>
                <w:rFonts w:ascii="Verdana" w:hAnsi="Verdana" w:cs="DejaVu Sans Mono"/>
                <w:bCs/>
                <w:sz w:val="22"/>
                <w:szCs w:val="22"/>
              </w:rPr>
              <w:t>Roubaix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………………</w:t>
            </w:r>
            <w:r w:rsidRPr="00FE2715">
              <w:rPr>
                <w:rFonts w:ascii="Verdana" w:hAnsi="Verdana" w:cs="DejaVu Sans Mono"/>
              </w:rPr>
              <w:t>Date :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 xml:space="preserve"> …</w:t>
            </w:r>
            <w:r w:rsidR="00FE2715" w:rsidRPr="00FE2715">
              <w:rPr>
                <w:rFonts w:ascii="Verdana" w:hAnsi="Verdana" w:cs="DejaVu Sans Mono"/>
                <w:bCs/>
                <w:sz w:val="22"/>
                <w:szCs w:val="22"/>
              </w:rPr>
              <w:t>03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</w:t>
            </w:r>
            <w:r w:rsidRPr="00FE2715">
              <w:rPr>
                <w:rFonts w:ascii="Verdana" w:hAnsi="Verdana" w:cs="DejaVu Sans Mono"/>
                <w:iCs/>
                <w:sz w:val="22"/>
                <w:szCs w:val="22"/>
              </w:rPr>
              <w:t>/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</w:t>
            </w:r>
            <w:r w:rsidR="00FE2715" w:rsidRPr="00FE2715">
              <w:rPr>
                <w:rFonts w:ascii="Verdana" w:hAnsi="Verdana" w:cs="DejaVu Sans Mono"/>
                <w:bCs/>
                <w:sz w:val="22"/>
                <w:szCs w:val="22"/>
              </w:rPr>
              <w:t>01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</w:t>
            </w:r>
            <w:r w:rsidRPr="00FE2715">
              <w:rPr>
                <w:rFonts w:ascii="Verdana" w:hAnsi="Verdana" w:cs="DejaVu Sans Mono"/>
                <w:iCs/>
                <w:sz w:val="22"/>
                <w:szCs w:val="22"/>
              </w:rPr>
              <w:t>/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</w:t>
            </w:r>
            <w:r w:rsidR="00FE2715" w:rsidRPr="00FE2715">
              <w:rPr>
                <w:rFonts w:ascii="Verdana" w:hAnsi="Verdana" w:cs="DejaVu Sans Mono"/>
                <w:bCs/>
                <w:sz w:val="22"/>
                <w:szCs w:val="22"/>
              </w:rPr>
              <w:t>2023</w:t>
            </w:r>
            <w:r w:rsidRPr="00FE2715">
              <w:rPr>
                <w:rFonts w:ascii="Verdana" w:hAnsi="Verdana" w:cs="DejaVu Sans Mono"/>
                <w:bCs/>
                <w:sz w:val="22"/>
                <w:szCs w:val="22"/>
              </w:rPr>
              <w:t>………</w:t>
            </w:r>
          </w:p>
        </w:tc>
      </w:tr>
    </w:tbl>
    <w:p w14:paraId="11DA3AAA" w14:textId="77777777" w:rsidR="00A8152A" w:rsidRDefault="00A8152A" w:rsidP="00A8152A">
      <w:pPr>
        <w:spacing w:line="360" w:lineRule="auto"/>
        <w:ind w:right="-828"/>
      </w:pPr>
    </w:p>
    <w:p w14:paraId="33EEE8F3" w14:textId="77777777" w:rsidR="00A8152A" w:rsidRDefault="00A8152A"/>
    <w:sectPr w:rsidR="00A81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AC5E" w14:textId="77777777" w:rsidR="008D3219" w:rsidRDefault="008D3219">
      <w:r>
        <w:separator/>
      </w:r>
    </w:p>
  </w:endnote>
  <w:endnote w:type="continuationSeparator" w:id="0">
    <w:p w14:paraId="26FDFD0B" w14:textId="77777777" w:rsidR="008D3219" w:rsidRDefault="008D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AC2DB" w14:textId="77777777" w:rsidR="00911A80" w:rsidRDefault="008D3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3BE5" w14:textId="77777777" w:rsidR="009562EE" w:rsidRDefault="00FF68C8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</w:pP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463282">
      <w:rPr>
        <w:rFonts w:ascii="Verdana" w:hAnsi="Verdana" w:cs="Verdana"/>
        <w:sz w:val="16"/>
        <w:szCs w:val="16"/>
      </w:rPr>
      <w:fldChar w:fldCharType="begin"/>
    </w:r>
    <w:r w:rsidRPr="00463282">
      <w:rPr>
        <w:rFonts w:ascii="Verdana" w:hAnsi="Verdana" w:cs="Verdana"/>
        <w:sz w:val="16"/>
        <w:szCs w:val="16"/>
      </w:rPr>
      <w:instrText xml:space="preserve"> PAGE </w:instrText>
    </w:r>
    <w:r w:rsidRPr="00463282">
      <w:rPr>
        <w:rFonts w:ascii="Verdana" w:hAnsi="Verdana" w:cs="Verdana"/>
        <w:sz w:val="16"/>
        <w:szCs w:val="16"/>
      </w:rPr>
      <w:fldChar w:fldCharType="separate"/>
    </w:r>
    <w:r w:rsidR="003D6945">
      <w:rPr>
        <w:rFonts w:ascii="Verdana" w:hAnsi="Verdana" w:cs="Verdana"/>
        <w:noProof/>
        <w:sz w:val="16"/>
        <w:szCs w:val="16"/>
      </w:rPr>
      <w:t>1</w:t>
    </w:r>
    <w:r w:rsidRPr="00463282">
      <w:rPr>
        <w:rFonts w:ascii="Verdana" w:hAnsi="Verdana"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D122" w14:textId="77777777" w:rsidR="00911A80" w:rsidRDefault="008D3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6DB6" w14:textId="77777777" w:rsidR="008D3219" w:rsidRDefault="008D3219">
      <w:r>
        <w:separator/>
      </w:r>
    </w:p>
  </w:footnote>
  <w:footnote w:type="continuationSeparator" w:id="0">
    <w:p w14:paraId="79E4406E" w14:textId="77777777" w:rsidR="008D3219" w:rsidRDefault="008D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563C" w14:textId="77777777" w:rsidR="00911A80" w:rsidRDefault="008D3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B7B7E" w14:textId="77777777" w:rsidR="00911A80" w:rsidRDefault="008D32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7D3F" w14:textId="77777777" w:rsidR="00911A80" w:rsidRDefault="008D32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A"/>
    <w:rsid w:val="001D7CD8"/>
    <w:rsid w:val="003D6945"/>
    <w:rsid w:val="008D3219"/>
    <w:rsid w:val="00965619"/>
    <w:rsid w:val="00A8152A"/>
    <w:rsid w:val="00C607B7"/>
    <w:rsid w:val="00C642A0"/>
    <w:rsid w:val="00E413D0"/>
    <w:rsid w:val="00FE271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26E"/>
  <w15:chartTrackingRefBased/>
  <w15:docId w15:val="{BC87F1E2-A54E-834E-B2A2-D1EF57AD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2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1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152A"/>
    <w:rPr>
      <w:rFonts w:ascii="Times New Roman" w:eastAsia="Times New Roman" w:hAnsi="Times New Roman" w:cs="Times New Roman"/>
      <w:lang w:eastAsia="zh-CN"/>
    </w:rPr>
  </w:style>
  <w:style w:type="paragraph" w:styleId="Pieddepage">
    <w:name w:val="footer"/>
    <w:basedOn w:val="Normal"/>
    <w:link w:val="PieddepageCar"/>
    <w:rsid w:val="00A81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152A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DESMENEZ</dc:creator>
  <cp:keywords/>
  <dc:description/>
  <cp:lastModifiedBy>LELONG Antoine</cp:lastModifiedBy>
  <cp:revision>7</cp:revision>
  <dcterms:created xsi:type="dcterms:W3CDTF">2023-01-26T17:46:00Z</dcterms:created>
  <dcterms:modified xsi:type="dcterms:W3CDTF">2023-01-27T08:08:00Z</dcterms:modified>
</cp:coreProperties>
</file>