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368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168"/>
        <w:gridCol w:w="540"/>
        <w:gridCol w:w="1476"/>
        <w:gridCol w:w="144"/>
        <w:gridCol w:w="2880"/>
        <w:gridCol w:w="540"/>
        <w:gridCol w:w="1620"/>
      </w:tblGrid>
      <w:tr w:rsidR="00923FE4" w14:paraId="3AD3D604" w14:textId="77777777">
        <w:trPr>
          <w:trHeight w:val="359"/>
        </w:trPr>
        <w:tc>
          <w:tcPr>
            <w:tcW w:w="532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CEE78A" w14:textId="77777777" w:rsidR="00923FE4" w:rsidRDefault="00FC3531">
            <w:pPr>
              <w:jc w:val="center"/>
              <w:rPr>
                <w:rFonts w:ascii="Century Gothic" w:hAnsi="Century Gothic"/>
                <w:b/>
                <w:bCs/>
                <w:smallCaps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bCs/>
                <w:iCs/>
                <w:smallCaps/>
                <w:sz w:val="36"/>
                <w:szCs w:val="36"/>
              </w:rPr>
              <w:t>Budget prévisionnel du projet</w:t>
            </w:r>
          </w:p>
        </w:tc>
        <w:tc>
          <w:tcPr>
            <w:tcW w:w="50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4C9251" w14:textId="77777777" w:rsidR="00923FE4" w:rsidRDefault="00FC3531">
            <w:pPr>
              <w:rPr>
                <w:rFonts w:asciiTheme="minorHAnsi" w:hAnsiTheme="minorHAnsi"/>
                <w:b/>
                <w:bCs/>
                <w:smallCaps/>
              </w:rPr>
            </w:pPr>
            <w:r>
              <w:rPr>
                <w:rFonts w:ascii="Century Gothic" w:hAnsi="Century Gothic"/>
              </w:rPr>
              <w:t>Date :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11 juillet 2026 </w:t>
            </w:r>
          </w:p>
        </w:tc>
      </w:tr>
      <w:tr w:rsidR="00923FE4" w14:paraId="6E13BDAF" w14:textId="77777777">
        <w:trPr>
          <w:trHeight w:val="359"/>
        </w:trPr>
        <w:tc>
          <w:tcPr>
            <w:tcW w:w="1036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8527F3" w14:textId="77777777" w:rsidR="00923FE4" w:rsidRDefault="00FC3531">
            <w:pPr>
              <w:rPr>
                <w:rFonts w:ascii="Century Gothic" w:hAnsi="Century Gothic"/>
                <w:color w:val="C0C0C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</w:rPr>
              <w:t>Intitulé de l’action</w:t>
            </w:r>
            <w:r>
              <w:rPr>
                <w:rFonts w:ascii="Century Gothic" w:hAnsi="Century Gothic"/>
              </w:rPr>
              <w:t> :</w:t>
            </w:r>
            <w:r>
              <w:rPr>
                <w:rFonts w:ascii="Century Gothic" w:hAnsi="Century Gothic"/>
                <w:color w:val="C0C0C0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Lefrinckoucke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et ses marées </w:t>
            </w:r>
          </w:p>
        </w:tc>
      </w:tr>
      <w:tr w:rsidR="00923FE4" w14:paraId="4B86689C" w14:textId="77777777">
        <w:trPr>
          <w:trHeight w:val="359"/>
        </w:trPr>
        <w:tc>
          <w:tcPr>
            <w:tcW w:w="532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9D34A9" w14:textId="77777777" w:rsidR="00923FE4" w:rsidRDefault="00FC3531">
            <w:pPr>
              <w:jc w:val="center"/>
              <w:rPr>
                <w:rFonts w:asciiTheme="minorHAnsi" w:hAnsiTheme="minorHAnsi"/>
                <w:b/>
                <w:bCs/>
                <w:smallCaps/>
              </w:rPr>
            </w:pPr>
            <w:r>
              <w:rPr>
                <w:rFonts w:ascii="Century Gothic" w:hAnsi="Century Gothic"/>
              </w:rPr>
              <w:br w:type="page"/>
            </w:r>
            <w:r>
              <w:rPr>
                <w:rFonts w:asciiTheme="minorHAnsi" w:hAnsiTheme="minorHAnsi"/>
                <w:b/>
                <w:bCs/>
                <w:smallCaps/>
              </w:rPr>
              <w:t>Dépenses (</w:t>
            </w:r>
            <w:r>
              <w:rPr>
                <w:rFonts w:asciiTheme="minorHAnsi" w:hAnsiTheme="minorHAnsi"/>
                <w:b/>
                <w:bCs/>
                <w:smallCaps/>
                <w:sz w:val="32"/>
                <w:szCs w:val="32"/>
              </w:rPr>
              <w:t>*</w:t>
            </w:r>
            <w:r>
              <w:rPr>
                <w:rFonts w:asciiTheme="minorHAnsi" w:hAnsiTheme="minorHAnsi"/>
                <w:b/>
                <w:bCs/>
                <w:smallCaps/>
              </w:rPr>
              <w:t>)</w:t>
            </w:r>
          </w:p>
        </w:tc>
        <w:tc>
          <w:tcPr>
            <w:tcW w:w="50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5088A" w14:textId="77777777" w:rsidR="00923FE4" w:rsidRDefault="00FC3531">
            <w:pPr>
              <w:jc w:val="center"/>
              <w:rPr>
                <w:rFonts w:asciiTheme="minorHAnsi" w:hAnsiTheme="minorHAnsi"/>
                <w:b/>
                <w:bCs/>
                <w:smallCaps/>
              </w:rPr>
            </w:pPr>
            <w:r>
              <w:rPr>
                <w:rFonts w:asciiTheme="minorHAnsi" w:hAnsiTheme="minorHAnsi"/>
                <w:b/>
                <w:bCs/>
                <w:smallCaps/>
              </w:rPr>
              <w:t>Recettes</w:t>
            </w:r>
          </w:p>
        </w:tc>
      </w:tr>
      <w:tr w:rsidR="00923FE4" w14:paraId="2EB18DE6" w14:textId="77777777">
        <w:tc>
          <w:tcPr>
            <w:tcW w:w="3168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21937844" w14:textId="77777777" w:rsidR="00923FE4" w:rsidRDefault="00FC353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Location(s)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</w:tcBorders>
            <w:vAlign w:val="center"/>
          </w:tcPr>
          <w:p w14:paraId="3F51469C" w14:textId="77777777" w:rsidR="00923FE4" w:rsidRDefault="00FC353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(1)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F9EFF31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04F826" w14:textId="77777777" w:rsidR="00923FE4" w:rsidRDefault="00FC353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Autofinancement</w:t>
            </w:r>
          </w:p>
        </w:tc>
        <w:tc>
          <w:tcPr>
            <w:tcW w:w="162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36586CE" w14:textId="77777777" w:rsidR="00923FE4" w:rsidRDefault="00FC3531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75</w:t>
            </w:r>
          </w:p>
        </w:tc>
      </w:tr>
      <w:tr w:rsidR="00923FE4" w14:paraId="15788587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51EBA205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0A99FED1" w14:textId="77777777" w:rsidR="00923FE4" w:rsidRDefault="00923FE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79DB77A2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69856EB1" w14:textId="77777777" w:rsidR="00923FE4" w:rsidRDefault="00923FE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43114903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4DFD5B26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34EABF4D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4FFBFE5E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C7DE30D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1A03A933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316BEA8A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1467EF68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4654E42D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715DB427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7FA23878" w14:textId="77777777">
        <w:tc>
          <w:tcPr>
            <w:tcW w:w="3168" w:type="dxa"/>
            <w:tcBorders>
              <w:left w:val="single" w:sz="18" w:space="0" w:color="auto"/>
              <w:right w:val="nil"/>
            </w:tcBorders>
            <w:vAlign w:val="center"/>
          </w:tcPr>
          <w:p w14:paraId="4242F9CE" w14:textId="77777777" w:rsidR="00923FE4" w:rsidRDefault="00FC353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Frais de transport </w:t>
            </w:r>
          </w:p>
          <w:p w14:paraId="2EDA07D9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40B274B4" w14:textId="77777777" w:rsidR="00923FE4" w:rsidRDefault="00FC353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(2)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639B1C71" w14:textId="77777777" w:rsidR="00923FE4" w:rsidRDefault="00FC3531">
            <w:pPr>
              <w:ind w:firstLineChars="300" w:firstLine="660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745</w:t>
            </w:r>
          </w:p>
        </w:tc>
        <w:tc>
          <w:tcPr>
            <w:tcW w:w="2880" w:type="dxa"/>
            <w:tcBorders>
              <w:left w:val="single" w:sz="18" w:space="0" w:color="auto"/>
              <w:right w:val="nil"/>
            </w:tcBorders>
            <w:vAlign w:val="center"/>
          </w:tcPr>
          <w:p w14:paraId="7223B74C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76A40436" w14:textId="77777777" w:rsidR="00923FE4" w:rsidRDefault="00923FE4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27378C77" w14:textId="77777777" w:rsidR="00923FE4" w:rsidRDefault="00FC353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923FE4" w14:paraId="7DB27211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40A1A74D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6EDDDED" w14:textId="77777777" w:rsidR="00923FE4" w:rsidRDefault="00923FE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71C824BD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4BA430BA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10FA29BB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7DCF74CA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320CB022" w14:textId="77777777" w:rsidR="00923FE4" w:rsidRDefault="00923FE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62D69A04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2E415E5" w14:textId="77777777" w:rsidR="00923FE4" w:rsidRDefault="00923FE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02BBABF9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51A455B9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070AA9C9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7816168F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1CE1826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12ACEF78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6454B09A" w14:textId="77777777" w:rsidR="00923FE4" w:rsidRDefault="00FC353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Boissons et </w:t>
            </w:r>
            <w:r>
              <w:rPr>
                <w:rFonts w:ascii="Century Gothic" w:hAnsi="Century Gothic"/>
                <w:sz w:val="22"/>
                <w:szCs w:val="22"/>
              </w:rPr>
              <w:t>alimentation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325061F8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58490F4F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DC8328C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5B39EA6D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55D12F9E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975147B" w14:textId="77777777" w:rsidR="00923FE4" w:rsidRDefault="00923FE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2190C518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3203F0D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2314B552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744DB50B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290B1A47" w14:textId="77777777" w:rsidR="00923FE4" w:rsidRDefault="00923FE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2EA3CDDA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EC2818A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63B54347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34382B0D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4ADBF1B7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  <w:bottom w:val="nil"/>
            </w:tcBorders>
            <w:vAlign w:val="center"/>
          </w:tcPr>
          <w:p w14:paraId="60D7319B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7038EA7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3AE13F6C" w14:textId="77777777">
        <w:tc>
          <w:tcPr>
            <w:tcW w:w="370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6D0F9AD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54BB44BF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266CB403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04B6CD05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2170B35D" w14:textId="77777777">
        <w:tc>
          <w:tcPr>
            <w:tcW w:w="3168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4A792A8C" w14:textId="77777777" w:rsidR="00923FE4" w:rsidRDefault="00FC353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Achat de fournitures</w:t>
            </w:r>
          </w:p>
        </w:tc>
        <w:tc>
          <w:tcPr>
            <w:tcW w:w="540" w:type="dxa"/>
            <w:tcBorders>
              <w:left w:val="nil"/>
              <w:bottom w:val="nil"/>
            </w:tcBorders>
            <w:vAlign w:val="center"/>
          </w:tcPr>
          <w:p w14:paraId="3674F422" w14:textId="77777777" w:rsidR="00923FE4" w:rsidRDefault="00FC353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(3)</w:t>
            </w:r>
          </w:p>
        </w:tc>
        <w:tc>
          <w:tcPr>
            <w:tcW w:w="1620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1681AF21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0D5914F7" w14:textId="77777777" w:rsidR="00923FE4" w:rsidRDefault="00FC353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Autres financements</w:t>
            </w:r>
          </w:p>
        </w:tc>
        <w:tc>
          <w:tcPr>
            <w:tcW w:w="1620" w:type="dxa"/>
            <w:vMerge w:val="restart"/>
            <w:tcBorders>
              <w:right w:val="single" w:sz="18" w:space="0" w:color="auto"/>
            </w:tcBorders>
            <w:vAlign w:val="center"/>
          </w:tcPr>
          <w:p w14:paraId="3A495120" w14:textId="77777777" w:rsidR="00923FE4" w:rsidRDefault="00923FE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4338B666" w14:textId="77777777">
        <w:tc>
          <w:tcPr>
            <w:tcW w:w="3708" w:type="dxa"/>
            <w:gridSpan w:val="2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189DA8E9" w14:textId="77777777" w:rsidR="00923FE4" w:rsidRDefault="00FC3531">
            <w:pPr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>(à détailler)</w:t>
            </w:r>
          </w:p>
        </w:tc>
        <w:tc>
          <w:tcPr>
            <w:tcW w:w="1620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37B99041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68B8C1F3" w14:textId="77777777" w:rsidR="00923FE4" w:rsidRDefault="00FC3531">
            <w:pPr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>(à préciser)</w:t>
            </w:r>
          </w:p>
        </w:tc>
        <w:tc>
          <w:tcPr>
            <w:tcW w:w="1620" w:type="dxa"/>
            <w:vMerge/>
            <w:tcBorders>
              <w:right w:val="single" w:sz="18" w:space="0" w:color="auto"/>
            </w:tcBorders>
            <w:vAlign w:val="center"/>
          </w:tcPr>
          <w:p w14:paraId="64C42720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0FABE7AE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3B8A8155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16592E4D" w14:textId="77777777" w:rsidR="00923FE4" w:rsidRDefault="00923FE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10097807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0BBE1FB9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7F5626D9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31170376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4F9103A7" w14:textId="77777777" w:rsidR="00923FE4" w:rsidRDefault="00923FE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F33AD75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252702B5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766D87F3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63EB5F67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5E9172EA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single" w:sz="18" w:space="0" w:color="auto"/>
            </w:tcBorders>
            <w:vAlign w:val="center"/>
          </w:tcPr>
          <w:p w14:paraId="5B3A9079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365E7711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7B739D35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66BE6609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1D5D4129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single" w:sz="18" w:space="0" w:color="auto"/>
            </w:tcBorders>
            <w:vAlign w:val="center"/>
          </w:tcPr>
          <w:p w14:paraId="298902B9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5014E0BA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35B5F88C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51D382A6" w14:textId="77777777" w:rsidR="00923FE4" w:rsidRDefault="00FC353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Assurance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B706C1A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0417FE5B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5961A4E4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3D39DA2A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664FF8A8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17C22663" w14:textId="77777777" w:rsidR="00923FE4" w:rsidRDefault="00923FE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1631F73A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0288DAA4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5EA29E47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0CD022D1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1CA0EF6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45831E0F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5314262D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4ACFC3B4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52D8FB8D" w14:textId="77777777" w:rsidR="00923FE4" w:rsidRDefault="00FC353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Tracts, affiches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61180F24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0AC0CC41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7FF037C2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5643816E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0DC2B64C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4185F2E9" w14:textId="77777777" w:rsidR="00923FE4" w:rsidRDefault="00923FE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5E217FA4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7EC2CECE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44CB279E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6989C359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7E67BD47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3C29757A" w14:textId="77777777" w:rsidR="00923FE4" w:rsidRDefault="00FC353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Aide demandée au PIC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9662FFB" w14:textId="77777777" w:rsidR="00923FE4" w:rsidRDefault="00FC3531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670</w:t>
            </w:r>
          </w:p>
        </w:tc>
      </w:tr>
      <w:tr w:rsidR="00923FE4" w14:paraId="4038B05C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6FF03F33" w14:textId="77777777" w:rsidR="00923FE4" w:rsidRDefault="00FC353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Taxes (</w:t>
            </w:r>
            <w:r>
              <w:rPr>
                <w:rFonts w:ascii="Century Gothic" w:hAnsi="Century Gothic"/>
                <w:sz w:val="20"/>
                <w:szCs w:val="20"/>
              </w:rPr>
              <w:t>SACEM</w:t>
            </w:r>
            <w:r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1A84EBDA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1C31A1A2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6D83BED9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62B19A0F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75FC784A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5BCE4E50" w14:textId="77777777" w:rsidR="00923FE4" w:rsidRDefault="00923FE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1D804BF9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5930F2D5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0B4150EB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541A92EF" w14:textId="77777777" w:rsidR="00923FE4" w:rsidRDefault="00FC353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Bénévolat </w:t>
            </w:r>
          </w:p>
        </w:tc>
        <w:tc>
          <w:tcPr>
            <w:tcW w:w="1620" w:type="dxa"/>
            <w:gridSpan w:val="2"/>
            <w:tcBorders>
              <w:right w:val="single" w:sz="18" w:space="0" w:color="auto"/>
            </w:tcBorders>
            <w:vAlign w:val="center"/>
          </w:tcPr>
          <w:p w14:paraId="3D0A95EC" w14:textId="77777777" w:rsidR="00923FE4" w:rsidRDefault="00FC3531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150</w:t>
            </w: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7B2F3D31" w14:textId="77777777" w:rsidR="00923FE4" w:rsidRDefault="00FC3531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Benevolat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61798803" w14:textId="77777777" w:rsidR="00923FE4" w:rsidRDefault="00FC3531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150</w:t>
            </w:r>
          </w:p>
        </w:tc>
      </w:tr>
      <w:tr w:rsidR="00923FE4" w14:paraId="729D24DD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0A6D1F0B" w14:textId="77777777" w:rsidR="00923FE4" w:rsidRDefault="00FC353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Divers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F121672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6FB6C657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79611972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5079BE13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1993D999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C8C2853" w14:textId="77777777" w:rsidR="00923FE4" w:rsidRDefault="00923FE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3EA3C597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091DAD0D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05A03BA5" w14:textId="77777777">
        <w:tc>
          <w:tcPr>
            <w:tcW w:w="3708" w:type="dxa"/>
            <w:gridSpan w:val="2"/>
            <w:tcBorders>
              <w:left w:val="single" w:sz="18" w:space="0" w:color="auto"/>
            </w:tcBorders>
            <w:vAlign w:val="center"/>
          </w:tcPr>
          <w:p w14:paraId="418E40C3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C208F64" w14:textId="77777777" w:rsidR="00923FE4" w:rsidRDefault="00923FE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left w:val="single" w:sz="18" w:space="0" w:color="auto"/>
            </w:tcBorders>
            <w:vAlign w:val="center"/>
          </w:tcPr>
          <w:p w14:paraId="78381250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vAlign w:val="center"/>
          </w:tcPr>
          <w:p w14:paraId="1059881B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31734E55" w14:textId="77777777">
        <w:tc>
          <w:tcPr>
            <w:tcW w:w="3708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0F173A7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F4DE9D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C208E2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E91C8C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0CCEF537" w14:textId="77777777">
        <w:trPr>
          <w:trHeight w:val="426"/>
        </w:trPr>
        <w:tc>
          <w:tcPr>
            <w:tcW w:w="37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AE682F" w14:textId="77777777" w:rsidR="00923FE4" w:rsidRDefault="00FC353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</w:rPr>
              <w:t>Sous total des dépenses engagées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DB540F" w14:textId="77777777" w:rsidR="00923FE4" w:rsidRDefault="00FC3531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895</w:t>
            </w:r>
          </w:p>
        </w:tc>
        <w:tc>
          <w:tcPr>
            <w:tcW w:w="504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3497B9A7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638ED8D3" w14:textId="77777777">
        <w:tc>
          <w:tcPr>
            <w:tcW w:w="370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5E77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AB95EC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Merge/>
            <w:tcBorders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56BEA5A5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7EC7BFCE" w14:textId="77777777">
        <w:tc>
          <w:tcPr>
            <w:tcW w:w="370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D5A98AC" w14:textId="77777777" w:rsidR="00923FE4" w:rsidRDefault="00FC3531">
            <w:pPr>
              <w:ind w:right="-180"/>
              <w:rPr>
                <w:rFonts w:ascii="Century Gothic" w:hAnsi="Century Gothic"/>
                <w:iCs/>
                <w:sz w:val="22"/>
                <w:szCs w:val="22"/>
              </w:rPr>
            </w:pPr>
            <w:r>
              <w:rPr>
                <w:rFonts w:ascii="Century Gothic" w:hAnsi="Century Gothic"/>
                <w:iCs/>
                <w:sz w:val="22"/>
                <w:szCs w:val="22"/>
              </w:rPr>
              <w:t xml:space="preserve">Financement d’un autre projet </w:t>
            </w:r>
            <w:r>
              <w:rPr>
                <w:rFonts w:ascii="Century Gothic" w:hAnsi="Century Gothic"/>
                <w:iCs/>
                <w:sz w:val="16"/>
                <w:szCs w:val="16"/>
              </w:rPr>
              <w:t>(5)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F7AF37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Merge/>
            <w:tcBorders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779E7917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42B87E10" w14:textId="77777777">
        <w:tc>
          <w:tcPr>
            <w:tcW w:w="370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F2FEC22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3F2E97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Merge/>
            <w:tcBorders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4B18AC76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03E84B99" w14:textId="77777777">
        <w:tc>
          <w:tcPr>
            <w:tcW w:w="370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38618EF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EAFC6C" w14:textId="77777777" w:rsidR="00923FE4" w:rsidRDefault="00923FE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5843CC41" w14:textId="77777777" w:rsidR="00923FE4" w:rsidRDefault="00923FE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23FE4" w14:paraId="3E703F76" w14:textId="77777777">
        <w:trPr>
          <w:trHeight w:val="359"/>
        </w:trPr>
        <w:tc>
          <w:tcPr>
            <w:tcW w:w="37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138D86D" w14:textId="77777777" w:rsidR="00923FE4" w:rsidRDefault="00FC353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</w:rPr>
              <w:t>Total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DDABE5" w14:textId="77777777" w:rsidR="00923FE4" w:rsidRDefault="00FC3531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895</w:t>
            </w:r>
          </w:p>
        </w:tc>
        <w:tc>
          <w:tcPr>
            <w:tcW w:w="34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4646809" w14:textId="77777777" w:rsidR="00923FE4" w:rsidRDefault="00FC353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mallCaps/>
              </w:rPr>
              <w:t>Total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D87FA1" w14:textId="77777777" w:rsidR="00923FE4" w:rsidRDefault="00FC3531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895</w:t>
            </w:r>
          </w:p>
        </w:tc>
      </w:tr>
      <w:tr w:rsidR="00923FE4" w14:paraId="7E5D604C" w14:textId="77777777">
        <w:trPr>
          <w:trHeight w:val="2051"/>
        </w:trPr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4AB999" w14:textId="77777777" w:rsidR="00923FE4" w:rsidRDefault="00FC3531">
            <w:pPr>
              <w:ind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 xml:space="preserve">(*)  </w:t>
            </w:r>
            <w:r>
              <w:rPr>
                <w:rFonts w:ascii="Century Gothic" w:hAnsi="Century Gothic" w:cs="Kartika"/>
                <w:b/>
                <w:bCs/>
                <w:sz w:val="15"/>
                <w:szCs w:val="15"/>
                <w:u w:val="single"/>
              </w:rPr>
              <w:t xml:space="preserve">Les dépenses doivent être justifiées par des devis </w:t>
            </w:r>
          </w:p>
          <w:p w14:paraId="1EC03B97" w14:textId="77777777" w:rsidR="00923FE4" w:rsidRDefault="00FC3531">
            <w:pPr>
              <w:ind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 xml:space="preserve">(1) Si le local d’une association est utilisé, </w:t>
            </w:r>
            <w:r>
              <w:rPr>
                <w:rFonts w:ascii="Century Gothic" w:hAnsi="Century Gothic" w:cs="Kartika"/>
                <w:sz w:val="15"/>
                <w:szCs w:val="15"/>
              </w:rPr>
              <w:t>s’assurer que cette association est protégée pour la fête que vous organisez</w:t>
            </w:r>
          </w:p>
          <w:p w14:paraId="0C167E75" w14:textId="77777777" w:rsidR="00923FE4" w:rsidRDefault="00FC3531">
            <w:pPr>
              <w:ind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>(2) Pour les voyages collectifs, les conditions suivantes :</w:t>
            </w:r>
          </w:p>
          <w:p w14:paraId="3B3FE1A2" w14:textId="77777777" w:rsidR="00923FE4" w:rsidRDefault="00FC3531">
            <w:pPr>
              <w:numPr>
                <w:ilvl w:val="1"/>
                <w:numId w:val="1"/>
              </w:numPr>
              <w:tabs>
                <w:tab w:val="clear" w:pos="1440"/>
              </w:tabs>
              <w:ind w:left="612"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>avoir fait l’objet d’une animation préalable sur le quartier, afin de contribuer à leur autofinancement</w:t>
            </w:r>
          </w:p>
          <w:p w14:paraId="31A948C0" w14:textId="77777777" w:rsidR="00923FE4" w:rsidRDefault="00FC3531">
            <w:pPr>
              <w:numPr>
                <w:ilvl w:val="1"/>
                <w:numId w:val="1"/>
              </w:numPr>
              <w:tabs>
                <w:tab w:val="clear" w:pos="1440"/>
              </w:tabs>
              <w:ind w:left="612"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>être encadrés p</w:t>
            </w:r>
            <w:r>
              <w:rPr>
                <w:rFonts w:ascii="Century Gothic" w:hAnsi="Century Gothic" w:cs="Kartika"/>
                <w:sz w:val="15"/>
                <w:szCs w:val="15"/>
              </w:rPr>
              <w:t>ar plusieurs adultes (autorisation parentale pour les mineurs non accompagnés de leurs parents)</w:t>
            </w:r>
          </w:p>
          <w:p w14:paraId="21D442FD" w14:textId="77777777" w:rsidR="00923FE4" w:rsidRDefault="00FC3531">
            <w:pPr>
              <w:numPr>
                <w:ilvl w:val="1"/>
                <w:numId w:val="1"/>
              </w:numPr>
              <w:tabs>
                <w:tab w:val="clear" w:pos="1440"/>
              </w:tabs>
              <w:ind w:left="612"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>être couverts par une assurance</w:t>
            </w:r>
          </w:p>
          <w:p w14:paraId="3AD0C36A" w14:textId="77777777" w:rsidR="00923FE4" w:rsidRDefault="00FC3531">
            <w:pPr>
              <w:numPr>
                <w:ilvl w:val="1"/>
                <w:numId w:val="1"/>
              </w:numPr>
              <w:tabs>
                <w:tab w:val="clear" w:pos="1440"/>
              </w:tabs>
              <w:ind w:left="612"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>contenir une activité à finalité éducative ou culturelle comme le précise le règlement intérieur</w:t>
            </w:r>
          </w:p>
        </w:tc>
        <w:tc>
          <w:tcPr>
            <w:tcW w:w="5184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9546AF2" w14:textId="77777777" w:rsidR="00923FE4" w:rsidRDefault="00923FE4">
            <w:pPr>
              <w:ind w:right="-771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</w:p>
          <w:p w14:paraId="79081756" w14:textId="77777777" w:rsidR="00923FE4" w:rsidRDefault="00FC3531">
            <w:pPr>
              <w:ind w:right="-771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 xml:space="preserve">(3) Seul le matériel consommable est pris en compte (petit matériel </w:t>
            </w:r>
          </w:p>
          <w:p w14:paraId="64868927" w14:textId="77777777" w:rsidR="00923FE4" w:rsidRDefault="00FC3531">
            <w:pPr>
              <w:ind w:right="-771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>servant à organiser la fête, papier, colle,…)</w:t>
            </w:r>
          </w:p>
          <w:p w14:paraId="2489DAC9" w14:textId="77777777" w:rsidR="00923FE4" w:rsidRDefault="00FC3531">
            <w:pPr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>(4) Il est indispensable de faire participer financièrement ou matériellement les bénéficiaires du projet, et les usagers doivent nécessairem</w:t>
            </w:r>
            <w:r>
              <w:rPr>
                <w:rFonts w:ascii="Century Gothic" w:hAnsi="Century Gothic" w:cs="Kartika"/>
                <w:sz w:val="15"/>
                <w:szCs w:val="15"/>
              </w:rPr>
              <w:t>ent participer au projet.</w:t>
            </w:r>
          </w:p>
          <w:p w14:paraId="78CD6981" w14:textId="77777777" w:rsidR="00923FE4" w:rsidRDefault="00FC3531">
            <w:pPr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>(5) Si des bénéfices générés par l’animation sur le quartier sont destinés à financer une opération (sorties, voyages, dons à une organisation caritative, etc.), il faut en indiquer le montant.</w:t>
            </w:r>
          </w:p>
          <w:p w14:paraId="49F5BBCC" w14:textId="77777777" w:rsidR="00923FE4" w:rsidRDefault="00923FE4">
            <w:pPr>
              <w:rPr>
                <w:rFonts w:ascii="Century Gothic" w:hAnsi="Century Gothic" w:cs="Kartika"/>
                <w:b/>
                <w:sz w:val="15"/>
                <w:szCs w:val="15"/>
              </w:rPr>
            </w:pPr>
          </w:p>
        </w:tc>
      </w:tr>
    </w:tbl>
    <w:p w14:paraId="4518786E" w14:textId="77777777" w:rsidR="00923FE4" w:rsidRDefault="00923FE4">
      <w:pPr>
        <w:spacing w:line="360" w:lineRule="auto"/>
        <w:ind w:right="-828"/>
        <w:rPr>
          <w:sz w:val="16"/>
          <w:szCs w:val="16"/>
        </w:rPr>
      </w:pPr>
    </w:p>
    <w:sectPr w:rsidR="00923F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1417" w:bottom="540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0B381" w14:textId="77777777" w:rsidR="00FC3531" w:rsidRDefault="00FC3531">
      <w:r>
        <w:separator/>
      </w:r>
    </w:p>
  </w:endnote>
  <w:endnote w:type="continuationSeparator" w:id="0">
    <w:p w14:paraId="2C86CEF7" w14:textId="77777777" w:rsidR="00FC3531" w:rsidRDefault="00FC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artika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CC05E" w14:textId="77777777" w:rsidR="00923FE4" w:rsidRDefault="00923FE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A85E4" w14:textId="77777777" w:rsidR="00923FE4" w:rsidRDefault="00923FE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E94D8" w14:textId="77777777" w:rsidR="00923FE4" w:rsidRDefault="00923F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00090" w14:textId="77777777" w:rsidR="00FC3531" w:rsidRDefault="00FC3531">
      <w:r>
        <w:separator/>
      </w:r>
    </w:p>
  </w:footnote>
  <w:footnote w:type="continuationSeparator" w:id="0">
    <w:p w14:paraId="7010B8AB" w14:textId="77777777" w:rsidR="00FC3531" w:rsidRDefault="00FC3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52603" w14:textId="77777777" w:rsidR="00923FE4" w:rsidRDefault="00923FE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CDA3" w14:textId="77777777" w:rsidR="00923FE4" w:rsidRDefault="00923FE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52E69" w14:textId="77777777" w:rsidR="00923FE4" w:rsidRDefault="00923FE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24132"/>
    <w:multiLevelType w:val="multilevel"/>
    <w:tmpl w:val="36424132"/>
    <w:lvl w:ilvl="0">
      <w:start w:val="1"/>
      <w:numFmt w:val="decimal"/>
      <w:lvlText w:val="(%1)"/>
      <w:lvlJc w:val="left"/>
      <w:pPr>
        <w:tabs>
          <w:tab w:val="left" w:pos="750"/>
        </w:tabs>
        <w:ind w:left="75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2E"/>
    <w:rsid w:val="0002545D"/>
    <w:rsid w:val="000264B0"/>
    <w:rsid w:val="00044A5B"/>
    <w:rsid w:val="00051B80"/>
    <w:rsid w:val="00067365"/>
    <w:rsid w:val="00075846"/>
    <w:rsid w:val="00090D35"/>
    <w:rsid w:val="00094009"/>
    <w:rsid w:val="000C7E6D"/>
    <w:rsid w:val="000F6E85"/>
    <w:rsid w:val="00112A65"/>
    <w:rsid w:val="0012287A"/>
    <w:rsid w:val="00150915"/>
    <w:rsid w:val="00151AF6"/>
    <w:rsid w:val="00154651"/>
    <w:rsid w:val="00175BAE"/>
    <w:rsid w:val="001860B8"/>
    <w:rsid w:val="001925E1"/>
    <w:rsid w:val="001926AC"/>
    <w:rsid w:val="001A1B4C"/>
    <w:rsid w:val="001B3C4B"/>
    <w:rsid w:val="001D0B7E"/>
    <w:rsid w:val="001D10B1"/>
    <w:rsid w:val="00237804"/>
    <w:rsid w:val="00241B1C"/>
    <w:rsid w:val="002423A2"/>
    <w:rsid w:val="0024420E"/>
    <w:rsid w:val="00262963"/>
    <w:rsid w:val="0027068B"/>
    <w:rsid w:val="0027356F"/>
    <w:rsid w:val="0028406C"/>
    <w:rsid w:val="002B10F8"/>
    <w:rsid w:val="002B7410"/>
    <w:rsid w:val="002C259C"/>
    <w:rsid w:val="002D5947"/>
    <w:rsid w:val="002E029D"/>
    <w:rsid w:val="002F25F5"/>
    <w:rsid w:val="00307147"/>
    <w:rsid w:val="003360D1"/>
    <w:rsid w:val="003455AD"/>
    <w:rsid w:val="00353C3A"/>
    <w:rsid w:val="003630FB"/>
    <w:rsid w:val="00365202"/>
    <w:rsid w:val="00370D9E"/>
    <w:rsid w:val="0037111B"/>
    <w:rsid w:val="00386857"/>
    <w:rsid w:val="003A74A3"/>
    <w:rsid w:val="003E7764"/>
    <w:rsid w:val="00403A04"/>
    <w:rsid w:val="004175FF"/>
    <w:rsid w:val="00452BA4"/>
    <w:rsid w:val="0046065F"/>
    <w:rsid w:val="004844BC"/>
    <w:rsid w:val="004A5F68"/>
    <w:rsid w:val="004B4B5E"/>
    <w:rsid w:val="004F01E9"/>
    <w:rsid w:val="004F1546"/>
    <w:rsid w:val="00511938"/>
    <w:rsid w:val="00524908"/>
    <w:rsid w:val="005443D2"/>
    <w:rsid w:val="005511A0"/>
    <w:rsid w:val="005B797E"/>
    <w:rsid w:val="005D1160"/>
    <w:rsid w:val="005F246C"/>
    <w:rsid w:val="005F5CE6"/>
    <w:rsid w:val="0063233C"/>
    <w:rsid w:val="00635A7E"/>
    <w:rsid w:val="00641147"/>
    <w:rsid w:val="00664EAD"/>
    <w:rsid w:val="00665046"/>
    <w:rsid w:val="0067401E"/>
    <w:rsid w:val="006C7B23"/>
    <w:rsid w:val="006E0AAD"/>
    <w:rsid w:val="006E4752"/>
    <w:rsid w:val="006E6A69"/>
    <w:rsid w:val="007013CE"/>
    <w:rsid w:val="00701BA2"/>
    <w:rsid w:val="007079AA"/>
    <w:rsid w:val="007174E1"/>
    <w:rsid w:val="00743A94"/>
    <w:rsid w:val="00786B56"/>
    <w:rsid w:val="007A0B21"/>
    <w:rsid w:val="007E6EA7"/>
    <w:rsid w:val="007E737A"/>
    <w:rsid w:val="007F1937"/>
    <w:rsid w:val="00856B67"/>
    <w:rsid w:val="00864D50"/>
    <w:rsid w:val="00873C79"/>
    <w:rsid w:val="00894AD3"/>
    <w:rsid w:val="008C2958"/>
    <w:rsid w:val="008E6C6C"/>
    <w:rsid w:val="008F3A24"/>
    <w:rsid w:val="00920C45"/>
    <w:rsid w:val="00923FE4"/>
    <w:rsid w:val="00960C66"/>
    <w:rsid w:val="00980D9D"/>
    <w:rsid w:val="009963F9"/>
    <w:rsid w:val="009B0D8C"/>
    <w:rsid w:val="009F7F9C"/>
    <w:rsid w:val="00A3779D"/>
    <w:rsid w:val="00A64EC5"/>
    <w:rsid w:val="00A8501C"/>
    <w:rsid w:val="00A94D88"/>
    <w:rsid w:val="00AB0CE3"/>
    <w:rsid w:val="00AB3698"/>
    <w:rsid w:val="00AE2030"/>
    <w:rsid w:val="00B0457C"/>
    <w:rsid w:val="00B216E6"/>
    <w:rsid w:val="00B337DB"/>
    <w:rsid w:val="00B4182E"/>
    <w:rsid w:val="00B66347"/>
    <w:rsid w:val="00B86AE7"/>
    <w:rsid w:val="00BD0BF4"/>
    <w:rsid w:val="00C20F0C"/>
    <w:rsid w:val="00C36398"/>
    <w:rsid w:val="00C37CFB"/>
    <w:rsid w:val="00C4568A"/>
    <w:rsid w:val="00C50471"/>
    <w:rsid w:val="00C80B06"/>
    <w:rsid w:val="00C83219"/>
    <w:rsid w:val="00CA2E61"/>
    <w:rsid w:val="00CA456B"/>
    <w:rsid w:val="00CD312E"/>
    <w:rsid w:val="00CD5E52"/>
    <w:rsid w:val="00CF7C49"/>
    <w:rsid w:val="00D035E8"/>
    <w:rsid w:val="00D0383C"/>
    <w:rsid w:val="00D0725C"/>
    <w:rsid w:val="00D27AA0"/>
    <w:rsid w:val="00D31791"/>
    <w:rsid w:val="00D7769C"/>
    <w:rsid w:val="00D90EE0"/>
    <w:rsid w:val="00D912C9"/>
    <w:rsid w:val="00DE60FF"/>
    <w:rsid w:val="00DF3FAB"/>
    <w:rsid w:val="00E02028"/>
    <w:rsid w:val="00E25AFE"/>
    <w:rsid w:val="00E378B8"/>
    <w:rsid w:val="00E50E55"/>
    <w:rsid w:val="00E65E86"/>
    <w:rsid w:val="00E744CD"/>
    <w:rsid w:val="00E77832"/>
    <w:rsid w:val="00EC5444"/>
    <w:rsid w:val="00F046BE"/>
    <w:rsid w:val="00F04FEE"/>
    <w:rsid w:val="00F12F47"/>
    <w:rsid w:val="00F20CC6"/>
    <w:rsid w:val="00F2778F"/>
    <w:rsid w:val="00FA510E"/>
    <w:rsid w:val="00FC3531"/>
    <w:rsid w:val="00FE2EEF"/>
    <w:rsid w:val="00FF401E"/>
    <w:rsid w:val="08AD3E6D"/>
    <w:rsid w:val="122733D6"/>
    <w:rsid w:val="1B2023C4"/>
    <w:rsid w:val="23E548A2"/>
    <w:rsid w:val="2B171C9B"/>
    <w:rsid w:val="3CF84295"/>
    <w:rsid w:val="508127C9"/>
    <w:rsid w:val="60D26DE5"/>
    <w:rsid w:val="7B03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 w:qFormat="1"/>
    <w:lsdException w:name="footer" w:uiPriority="0" w:qFormat="1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 w:qFormat="1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1" w:unhideWhenUsed="1" w:qFormat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 w:qFormat="1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semiHidden="1" w:uiPriority="0" w:unhideWhenUsed="1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qFormat/>
    <w:rPr>
      <w:color w:val="0000FF"/>
      <w:u w:val="single"/>
    </w:rPr>
  </w:style>
  <w:style w:type="character" w:styleId="Numrodepage">
    <w:name w:val="page number"/>
    <w:basedOn w:val="Policepardfaut"/>
    <w:qFormat/>
  </w:style>
  <w:style w:type="paragraph" w:styleId="Pieddepage">
    <w:name w:val="footer"/>
    <w:basedOn w:val="Normal"/>
    <w:qFormat/>
    <w:pPr>
      <w:tabs>
        <w:tab w:val="center" w:pos="4536"/>
        <w:tab w:val="right" w:pos="9072"/>
      </w:tabs>
    </w:pPr>
  </w:style>
  <w:style w:type="paragraph" w:styleId="En-tte">
    <w:name w:val="header"/>
    <w:basedOn w:val="Normal"/>
    <w:qFormat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y3">
    <w:name w:val="gray3"/>
    <w:basedOn w:val="Normal"/>
    <w:qFormat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gray2">
    <w:name w:val="gray2"/>
    <w:basedOn w:val="Normal"/>
    <w:qFormat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gray1">
    <w:name w:val="gray1"/>
    <w:basedOn w:val="Normal"/>
    <w:qFormat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Standard">
    <w:name w:val="Standard"/>
    <w:qFormat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16A53-3F68-458B-A668-A8452CDD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2026-07-03T07:32:00Z</dcterms:created>
  <dcterms:modified xsi:type="dcterms:W3CDTF">2026-07-03T07:32:00Z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1036-12.1.0.26880</vt:lpwstr>
  </property>
  <property fmtid="{D5CDD505-2E9C-101B-9397-08002B2CF9AE}" pid="3" name="ICV">
    <vt:lpwstr>0F8A471E37A14000893879C376FA0477_13</vt:lpwstr>
  </property>
  <property fmtid="{D5CDD505-2E9C-101B-9397-08002B2CF9AE}" pid="4" name="KSOTemplateDocerSaveRecord">
    <vt:lpwstr>eyJoZGlkIjoiYzFjMGUzZjQ2NDE5YjU0OWIwNmFmZDBmYzEwODExNDMifQ==</vt:lpwstr>
  </property>
</Properties>
</file>