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4FD5" w14:textId="77777777" w:rsidR="0051651B" w:rsidRPr="00F11143" w:rsidRDefault="00CA3472">
      <w:pPr>
        <w:spacing w:after="0"/>
        <w:ind w:left="3392"/>
        <w:rPr>
          <w:color w:val="C00000"/>
        </w:rPr>
      </w:pPr>
      <w:r>
        <w:rPr>
          <w:noProof/>
        </w:rPr>
        <w:drawing>
          <wp:anchor distT="0" distB="0" distL="114300" distR="114300" simplePos="0" relativeHeight="251658240" behindDoc="0" locked="0" layoutInCell="1" allowOverlap="0" wp14:anchorId="1D2B2DBB" wp14:editId="1C8626CB">
            <wp:simplePos x="0" y="0"/>
            <wp:positionH relativeFrom="column">
              <wp:posOffset>-46989</wp:posOffset>
            </wp:positionH>
            <wp:positionV relativeFrom="paragraph">
              <wp:posOffset>-51298</wp:posOffset>
            </wp:positionV>
            <wp:extent cx="2146935" cy="62674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146935" cy="626745"/>
                    </a:xfrm>
                    <a:prstGeom prst="rect">
                      <a:avLst/>
                    </a:prstGeom>
                  </pic:spPr>
                </pic:pic>
              </a:graphicData>
            </a:graphic>
          </wp:anchor>
        </w:drawing>
      </w:r>
      <w:r w:rsidR="004F1D37">
        <w:rPr>
          <w:rFonts w:ascii="Arial" w:eastAsia="Arial" w:hAnsi="Arial" w:cs="Arial"/>
          <w:sz w:val="29"/>
        </w:rPr>
        <w:t>Complément à la remise du bilan</w:t>
      </w:r>
      <w:r>
        <w:rPr>
          <w:rFonts w:ascii="Arial" w:eastAsia="Arial" w:hAnsi="Arial" w:cs="Arial"/>
          <w:sz w:val="29"/>
        </w:rPr>
        <w:t xml:space="preserve"> n° </w:t>
      </w:r>
      <w:r w:rsidR="00F11143" w:rsidRPr="00F11143">
        <w:rPr>
          <w:rFonts w:ascii="Arial" w:eastAsia="Arial" w:hAnsi="Arial" w:cs="Arial"/>
          <w:color w:val="C00000"/>
          <w:sz w:val="29"/>
          <w:highlight w:val="yellow"/>
        </w:rPr>
        <w:t>XXXXXXX</w:t>
      </w:r>
    </w:p>
    <w:p w14:paraId="516F773E" w14:textId="77777777" w:rsidR="0051651B" w:rsidRPr="00F11143" w:rsidRDefault="00CA3472" w:rsidP="00F11143">
      <w:pPr>
        <w:spacing w:after="664"/>
        <w:ind w:left="3402" w:right="959"/>
        <w:rPr>
          <w:color w:val="C00000"/>
        </w:rPr>
      </w:pPr>
      <w:r>
        <w:rPr>
          <w:rFonts w:ascii="Arial" w:eastAsia="Arial" w:hAnsi="Arial" w:cs="Arial"/>
          <w:sz w:val="18"/>
        </w:rPr>
        <w:t xml:space="preserve">effectué le </w:t>
      </w:r>
      <w:r w:rsidR="00F11143" w:rsidRPr="00F11143">
        <w:rPr>
          <w:rFonts w:ascii="Arial" w:eastAsia="Arial" w:hAnsi="Arial" w:cs="Arial"/>
          <w:color w:val="C00000"/>
          <w:sz w:val="18"/>
          <w:highlight w:val="yellow"/>
        </w:rPr>
        <w:t>XX</w:t>
      </w:r>
      <w:r w:rsidRPr="00F11143">
        <w:rPr>
          <w:rFonts w:ascii="Arial" w:eastAsia="Arial" w:hAnsi="Arial" w:cs="Arial"/>
          <w:color w:val="C00000"/>
          <w:sz w:val="18"/>
          <w:highlight w:val="yellow"/>
        </w:rPr>
        <w:t>/</w:t>
      </w:r>
      <w:r w:rsidR="00F11143" w:rsidRPr="00F11143">
        <w:rPr>
          <w:rFonts w:ascii="Arial" w:eastAsia="Arial" w:hAnsi="Arial" w:cs="Arial"/>
          <w:color w:val="C00000"/>
          <w:sz w:val="18"/>
          <w:highlight w:val="yellow"/>
        </w:rPr>
        <w:t>XX</w:t>
      </w:r>
      <w:r w:rsidRPr="00F11143">
        <w:rPr>
          <w:rFonts w:ascii="Arial" w:eastAsia="Arial" w:hAnsi="Arial" w:cs="Arial"/>
          <w:color w:val="C00000"/>
          <w:sz w:val="18"/>
          <w:highlight w:val="yellow"/>
        </w:rPr>
        <w:t>/20</w:t>
      </w:r>
      <w:r w:rsidR="00F11143" w:rsidRPr="00F11143">
        <w:rPr>
          <w:rFonts w:ascii="Arial" w:eastAsia="Arial" w:hAnsi="Arial" w:cs="Arial"/>
          <w:color w:val="C00000"/>
          <w:sz w:val="18"/>
          <w:highlight w:val="yellow"/>
        </w:rPr>
        <w:t>XX</w:t>
      </w:r>
      <w:r>
        <w:rPr>
          <w:rFonts w:ascii="Arial" w:eastAsia="Arial" w:hAnsi="Arial" w:cs="Arial"/>
          <w:sz w:val="18"/>
        </w:rPr>
        <w:t xml:space="preserve"> à </w:t>
      </w:r>
      <w:proofErr w:type="spellStart"/>
      <w:r w:rsidR="00F11143" w:rsidRPr="004F1D37">
        <w:rPr>
          <w:rFonts w:ascii="Arial" w:eastAsia="Arial" w:hAnsi="Arial" w:cs="Arial"/>
          <w:color w:val="C00000"/>
          <w:sz w:val="18"/>
          <w:highlight w:val="yellow"/>
        </w:rPr>
        <w:t>XX</w:t>
      </w:r>
      <w:r w:rsidRPr="004F1D37">
        <w:rPr>
          <w:rFonts w:ascii="Arial" w:eastAsia="Arial" w:hAnsi="Arial" w:cs="Arial"/>
          <w:color w:val="C00000"/>
          <w:sz w:val="18"/>
          <w:highlight w:val="yellow"/>
        </w:rPr>
        <w:t>h</w:t>
      </w:r>
      <w:r w:rsidR="00F11143" w:rsidRPr="004F1D37">
        <w:rPr>
          <w:rFonts w:ascii="Arial" w:eastAsia="Arial" w:hAnsi="Arial" w:cs="Arial"/>
          <w:color w:val="C00000"/>
          <w:sz w:val="18"/>
          <w:highlight w:val="yellow"/>
        </w:rPr>
        <w:t>XX</w:t>
      </w:r>
      <w:r w:rsidRPr="004F1D37">
        <w:rPr>
          <w:rFonts w:ascii="Arial" w:eastAsia="Arial" w:hAnsi="Arial" w:cs="Arial"/>
          <w:color w:val="C00000"/>
          <w:sz w:val="18"/>
          <w:highlight w:val="yellow"/>
        </w:rPr>
        <w:t>min</w:t>
      </w:r>
      <w:r w:rsidR="00F11143" w:rsidRPr="004F1D37">
        <w:rPr>
          <w:rFonts w:ascii="Arial" w:eastAsia="Arial" w:hAnsi="Arial" w:cs="Arial"/>
          <w:color w:val="C00000"/>
          <w:sz w:val="18"/>
          <w:highlight w:val="yellow"/>
        </w:rPr>
        <w:t>XX</w:t>
      </w:r>
      <w:r w:rsidRPr="004F1D37">
        <w:rPr>
          <w:rFonts w:ascii="Arial" w:eastAsia="Arial" w:hAnsi="Arial" w:cs="Arial"/>
          <w:color w:val="C00000"/>
          <w:sz w:val="18"/>
          <w:highlight w:val="yellow"/>
        </w:rPr>
        <w:t>sec</w:t>
      </w:r>
      <w:proofErr w:type="spellEnd"/>
    </w:p>
    <w:p w14:paraId="3C3E6FB3" w14:textId="77777777" w:rsidR="0051651B" w:rsidRPr="00F11143" w:rsidRDefault="00F11143">
      <w:pPr>
        <w:spacing w:after="226" w:line="263" w:lineRule="auto"/>
        <w:ind w:left="54" w:right="710" w:hanging="10"/>
        <w:rPr>
          <w:color w:val="C00000"/>
        </w:rPr>
      </w:pPr>
      <w:r>
        <w:rPr>
          <w:rFonts w:ascii="Arial" w:eastAsia="Arial" w:hAnsi="Arial" w:cs="Arial"/>
          <w:sz w:val="18"/>
        </w:rPr>
        <w:t>Remise</w:t>
      </w:r>
      <w:r w:rsidR="00CA3472">
        <w:rPr>
          <w:rFonts w:ascii="Arial" w:eastAsia="Arial" w:hAnsi="Arial" w:cs="Arial"/>
          <w:sz w:val="18"/>
        </w:rPr>
        <w:t xml:space="preserve"> du bilan de la demande PIC</w:t>
      </w:r>
      <w:r>
        <w:rPr>
          <w:rFonts w:ascii="Arial" w:eastAsia="Arial" w:hAnsi="Arial" w:cs="Arial"/>
          <w:sz w:val="18"/>
        </w:rPr>
        <w:t> :</w:t>
      </w:r>
      <w:r w:rsidR="00CA3472">
        <w:rPr>
          <w:rFonts w:ascii="Arial" w:eastAsia="Arial" w:hAnsi="Arial" w:cs="Arial"/>
          <w:sz w:val="18"/>
        </w:rPr>
        <w:t xml:space="preserve"> "</w:t>
      </w:r>
      <w:r w:rsidRPr="00F11143">
        <w:rPr>
          <w:rFonts w:ascii="Arial" w:eastAsia="Arial" w:hAnsi="Arial" w:cs="Arial"/>
          <w:color w:val="C00000"/>
          <w:sz w:val="18"/>
          <w:highlight w:val="yellow"/>
        </w:rPr>
        <w:t>INTITULE DU PROJET</w:t>
      </w:r>
      <w:r w:rsidR="00CA3472">
        <w:rPr>
          <w:rFonts w:ascii="Arial" w:eastAsia="Arial" w:hAnsi="Arial" w:cs="Arial"/>
          <w:sz w:val="18"/>
        </w:rPr>
        <w:t>" (projet n° 000</w:t>
      </w:r>
      <w:r w:rsidRPr="00F11143">
        <w:rPr>
          <w:rFonts w:ascii="Arial" w:eastAsia="Arial" w:hAnsi="Arial" w:cs="Arial"/>
          <w:color w:val="C00000"/>
          <w:sz w:val="18"/>
          <w:highlight w:val="yellow"/>
        </w:rPr>
        <w:t>XXXXWWW</w:t>
      </w:r>
      <w:r w:rsidR="00CA3472">
        <w:rPr>
          <w:rFonts w:ascii="Arial" w:eastAsia="Arial" w:hAnsi="Arial" w:cs="Arial"/>
          <w:sz w:val="18"/>
        </w:rPr>
        <w:t xml:space="preserve">), qui s'est déroulé le </w:t>
      </w:r>
      <w:r w:rsidRPr="00F11143">
        <w:rPr>
          <w:rFonts w:ascii="Arial" w:eastAsia="Arial" w:hAnsi="Arial" w:cs="Arial"/>
          <w:color w:val="C00000"/>
          <w:sz w:val="18"/>
          <w:highlight w:val="yellow"/>
        </w:rPr>
        <w:t>YY</w:t>
      </w:r>
      <w:r w:rsidR="00CA3472" w:rsidRPr="00F11143">
        <w:rPr>
          <w:rFonts w:ascii="Arial" w:eastAsia="Arial" w:hAnsi="Arial" w:cs="Arial"/>
          <w:color w:val="C00000"/>
          <w:sz w:val="18"/>
          <w:highlight w:val="yellow"/>
        </w:rPr>
        <w:t>/</w:t>
      </w:r>
      <w:r w:rsidRPr="00F11143">
        <w:rPr>
          <w:rFonts w:ascii="Arial" w:eastAsia="Arial" w:hAnsi="Arial" w:cs="Arial"/>
          <w:color w:val="C00000"/>
          <w:sz w:val="18"/>
          <w:highlight w:val="yellow"/>
        </w:rPr>
        <w:t>WW</w:t>
      </w:r>
      <w:r w:rsidR="00CA3472" w:rsidRPr="00F11143">
        <w:rPr>
          <w:rFonts w:ascii="Arial" w:eastAsia="Arial" w:hAnsi="Arial" w:cs="Arial"/>
          <w:color w:val="C00000"/>
          <w:sz w:val="18"/>
          <w:highlight w:val="yellow"/>
        </w:rPr>
        <w:t>/20</w:t>
      </w:r>
      <w:r w:rsidRPr="00F11143">
        <w:rPr>
          <w:rFonts w:ascii="Arial" w:eastAsia="Arial" w:hAnsi="Arial" w:cs="Arial"/>
          <w:color w:val="C00000"/>
          <w:sz w:val="18"/>
          <w:highlight w:val="yellow"/>
        </w:rPr>
        <w:t>XX</w:t>
      </w:r>
    </w:p>
    <w:p w14:paraId="424FE844" w14:textId="77777777" w:rsidR="0051651B" w:rsidRPr="00F11143" w:rsidRDefault="00F11143">
      <w:pPr>
        <w:pStyle w:val="Titre1"/>
        <w:ind w:left="53"/>
        <w:rPr>
          <w:caps/>
        </w:rPr>
      </w:pPr>
      <w:r w:rsidRPr="00F11143">
        <w:rPr>
          <w:caps/>
        </w:rPr>
        <w:t>Résultats obtenus</w:t>
      </w:r>
    </w:p>
    <w:p w14:paraId="0E8E4210" w14:textId="77777777" w:rsidR="0051651B" w:rsidRDefault="00CA3472" w:rsidP="004F1D37">
      <w:pPr>
        <w:spacing w:after="122"/>
        <w:ind w:left="46" w:right="20"/>
      </w:pPr>
      <w:r>
        <w:rPr>
          <w:noProof/>
        </w:rPr>
        <mc:AlternateContent>
          <mc:Choice Requires="wpg">
            <w:drawing>
              <wp:inline distT="0" distB="0" distL="0" distR="0" wp14:anchorId="618AF4A3" wp14:editId="2AD80894">
                <wp:extent cx="6445250" cy="45719"/>
                <wp:effectExtent l="19050" t="0" r="31750" b="31115"/>
                <wp:docPr id="2783" name="Group 2783"/>
                <wp:cNvGraphicFramePr/>
                <a:graphic xmlns:a="http://schemas.openxmlformats.org/drawingml/2006/main">
                  <a:graphicData uri="http://schemas.microsoft.com/office/word/2010/wordprocessingGroup">
                    <wpg:wgp>
                      <wpg:cNvGrpSpPr/>
                      <wpg:grpSpPr>
                        <a:xfrm flipV="1">
                          <a:off x="0" y="0"/>
                          <a:ext cx="6445250" cy="45719"/>
                          <a:chOff x="0" y="0"/>
                          <a:chExt cx="7109460" cy="12700"/>
                        </a:xfrm>
                      </wpg:grpSpPr>
                      <wps:wsp>
                        <wps:cNvPr id="11" name="Shape 11"/>
                        <wps:cNvSpPr/>
                        <wps:spPr>
                          <a:xfrm>
                            <a:off x="0" y="0"/>
                            <a:ext cx="7109460" cy="0"/>
                          </a:xfrm>
                          <a:custGeom>
                            <a:avLst/>
                            <a:gdLst/>
                            <a:ahLst/>
                            <a:cxnLst/>
                            <a:rect l="0" t="0" r="0" b="0"/>
                            <a:pathLst>
                              <a:path w="7109460">
                                <a:moveTo>
                                  <a:pt x="7109460" y="0"/>
                                </a:moveTo>
                                <a:lnTo>
                                  <a:pt x="0" y="0"/>
                                </a:lnTo>
                              </a:path>
                            </a:pathLst>
                          </a:custGeom>
                          <a:ln w="12700" cap="sq">
                            <a:miter lim="127000"/>
                          </a:ln>
                        </wps:spPr>
                        <wps:style>
                          <a:lnRef idx="1">
                            <a:srgbClr val="800000"/>
                          </a:lnRef>
                          <a:fillRef idx="0">
                            <a:srgbClr val="000000">
                              <a:alpha val="0"/>
                            </a:srgbClr>
                          </a:fillRef>
                          <a:effectRef idx="0">
                            <a:scrgbClr r="0" g="0" b="0"/>
                          </a:effectRef>
                          <a:fontRef idx="none"/>
                        </wps:style>
                        <wps:bodyPr/>
                      </wps:wsp>
                    </wpg:wgp>
                  </a:graphicData>
                </a:graphic>
              </wp:inline>
            </w:drawing>
          </mc:Choice>
          <mc:Fallback>
            <w:pict>
              <v:group w14:anchorId="53731CA9" id="Group 2783" o:spid="_x0000_s1026" style="width:507.5pt;height:3.6pt;flip:y;mso-position-horizontal-relative:char;mso-position-vertical-relative:line" coordsize="710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">
                <v:shape id="Shape 11" o:spid="_x0000_s1027" style="position:absolute;width:71094;height:0;visibility:visible;mso-wrap-style:square;v-text-anchor:top" coordsize="7109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VQcAA&#10;AADbAAAADwAAAGRycy9kb3ducmV2LnhtbERPzYrCMBC+L/gOYQQvoqkeVqlGEXcFPUjx5wGGZmyL&#10;zaQksda3NwvC3ubj+53lujO1aMn5yrKCyTgBQZxbXXGh4HrZjeYgfEDWWFsmBS/ysF71vpaYavvk&#10;E7XnUIgYwj5FBWUITSqlz0sy6Me2IY7czTqDIUJXSO3wGcNNLadJ8i0NVhwbSmxoW1J+Pz+MAqez&#10;2aw+PrKf9ncYpt3htR9mlVKDfrdZgAjUhX/xx73Xcf4E/n6J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FVQcAAAADbAAAADwAAAAAAAAAAAAAAAACYAgAAZHJzL2Rvd25y&#10;ZXYueG1sUEsFBgAAAAAEAAQA9QAAAIUDAAAAAA==&#10;" path="m7109460,l,e" filled="f" strokecolor="maroon" strokeweight="1pt">
                  <v:stroke miterlimit="83231f" joinstyle="miter" endcap="square"/>
                  <v:path arrowok="t" textboxrect="0,0,7109460,0"/>
                </v:shape>
                <w10:anchorlock/>
              </v:group>
            </w:pict>
          </mc:Fallback>
        </mc:AlternateContent>
      </w:r>
    </w:p>
    <w:p w14:paraId="02890CA0" w14:textId="77777777" w:rsidR="0051651B" w:rsidRPr="004F1D37" w:rsidRDefault="00F11143" w:rsidP="00F11143">
      <w:pPr>
        <w:spacing w:after="23" w:line="263" w:lineRule="auto"/>
        <w:ind w:left="54" w:right="710" w:hanging="10"/>
        <w:rPr>
          <w:sz w:val="21"/>
          <w:szCs w:val="21"/>
        </w:rPr>
      </w:pPr>
      <w:r w:rsidRPr="004F1D37">
        <w:rPr>
          <w:rFonts w:ascii="Arial" w:eastAsia="Arial" w:hAnsi="Arial" w:cs="Arial"/>
          <w:sz w:val="21"/>
          <w:szCs w:val="21"/>
        </w:rPr>
        <w:t>Modalités mises en œuvre pour permettre aux personnes mobilisées et au public de veiller au respect des principes du contrat d’engagement républicain et de la charte régionale de la laïcité et des valeurs républicaines.</w:t>
      </w:r>
    </w:p>
    <w:p w14:paraId="72A16AF9" w14:textId="21B8F1E6" w:rsidR="00F11143" w:rsidRPr="004F1D37" w:rsidRDefault="00AA24E0">
      <w:pPr>
        <w:shd w:val="clear" w:color="auto" w:fill="FFEDB7"/>
        <w:spacing w:after="169" w:line="265" w:lineRule="auto"/>
        <w:ind w:left="54" w:right="835" w:hanging="10"/>
        <w:rPr>
          <w:rFonts w:ascii="Arial" w:hAnsi="Arial" w:cs="Arial"/>
          <w:i/>
        </w:rPr>
      </w:pPr>
      <w:r>
        <w:rPr>
          <w:rFonts w:ascii="Arial" w:eastAsia="Arial" w:hAnsi="Arial" w:cs="Arial"/>
          <w:i/>
        </w:rPr>
        <w:t xml:space="preserve">Notre action se voulait attachée au principe d’engagement républicain et la charte régionale de la laïcité et des valeur républicaine, nous avons tout mis en ouvre afin de défendre et de promouvoir ces valeurs. </w:t>
      </w:r>
      <w:r w:rsidR="0043465B">
        <w:rPr>
          <w:rFonts w:ascii="Arial" w:eastAsia="Arial" w:hAnsi="Arial" w:cs="Arial"/>
          <w:i/>
        </w:rPr>
        <w:t>Il nous a</w:t>
      </w:r>
      <w:r>
        <w:rPr>
          <w:rFonts w:ascii="Arial" w:eastAsia="Arial" w:hAnsi="Arial" w:cs="Arial"/>
          <w:i/>
        </w:rPr>
        <w:t xml:space="preserve"> semblé important de faire respecter ce principe dans l’optique de bâtir un avenir meilleur pour tous.</w:t>
      </w:r>
    </w:p>
    <w:p w14:paraId="3591C09A" w14:textId="77777777" w:rsidR="00F11143" w:rsidRPr="004F1D37" w:rsidRDefault="00F11143">
      <w:pPr>
        <w:shd w:val="clear" w:color="auto" w:fill="FFEDB7"/>
        <w:spacing w:after="169" w:line="265" w:lineRule="auto"/>
        <w:ind w:left="54" w:right="835" w:hanging="10"/>
        <w:rPr>
          <w:rFonts w:ascii="Arial" w:hAnsi="Arial" w:cs="Arial"/>
          <w:i/>
        </w:rPr>
      </w:pPr>
    </w:p>
    <w:p w14:paraId="3396AE63" w14:textId="77777777" w:rsidR="00F11143" w:rsidRPr="004F1D37" w:rsidRDefault="00F11143">
      <w:pPr>
        <w:shd w:val="clear" w:color="auto" w:fill="FFEDB7"/>
        <w:spacing w:after="169" w:line="265" w:lineRule="auto"/>
        <w:ind w:left="54" w:right="835" w:hanging="10"/>
        <w:rPr>
          <w:rFonts w:ascii="Arial" w:hAnsi="Arial" w:cs="Arial"/>
          <w:i/>
        </w:rPr>
      </w:pPr>
    </w:p>
    <w:p w14:paraId="36ACC8A8" w14:textId="77777777" w:rsidR="00F11143" w:rsidRPr="004F1D37" w:rsidRDefault="00F11143">
      <w:pPr>
        <w:shd w:val="clear" w:color="auto" w:fill="FFEDB7"/>
        <w:spacing w:after="169" w:line="265" w:lineRule="auto"/>
        <w:ind w:left="54" w:right="835" w:hanging="10"/>
        <w:rPr>
          <w:rFonts w:ascii="Arial" w:hAnsi="Arial" w:cs="Arial"/>
          <w:i/>
        </w:rPr>
      </w:pPr>
    </w:p>
    <w:p w14:paraId="1D9AB3D1" w14:textId="77777777" w:rsidR="0051651B" w:rsidRPr="004F1D37" w:rsidRDefault="004F1D37">
      <w:pPr>
        <w:spacing w:after="44" w:line="263" w:lineRule="auto"/>
        <w:ind w:left="54" w:right="710" w:hanging="10"/>
        <w:rPr>
          <w:sz w:val="21"/>
          <w:szCs w:val="21"/>
        </w:rPr>
      </w:pPr>
      <w:r w:rsidRPr="004F1D37">
        <w:rPr>
          <w:rFonts w:ascii="Arial" w:eastAsia="Arial" w:hAnsi="Arial" w:cs="Arial"/>
          <w:sz w:val="21"/>
          <w:szCs w:val="21"/>
        </w:rPr>
        <w:t>Actions réalisées pour garantir le principe d’égalité de droits entre les femmes et les hommes</w:t>
      </w:r>
    </w:p>
    <w:p w14:paraId="52F12A26" w14:textId="59CCEE52" w:rsidR="004F1D37" w:rsidRDefault="00AA24E0" w:rsidP="004F1D37">
      <w:pPr>
        <w:shd w:val="clear" w:color="auto" w:fill="FFEDB7"/>
        <w:spacing w:after="169" w:line="265" w:lineRule="auto"/>
        <w:ind w:left="54" w:right="835" w:hanging="10"/>
        <w:rPr>
          <w:rFonts w:ascii="Arial" w:eastAsia="Arial" w:hAnsi="Arial" w:cs="Arial"/>
          <w:i/>
        </w:rPr>
      </w:pPr>
      <w:r>
        <w:rPr>
          <w:rFonts w:ascii="Arial" w:eastAsia="Arial" w:hAnsi="Arial" w:cs="Arial"/>
          <w:i/>
        </w:rPr>
        <w:t xml:space="preserve">Nous avons fait en sorte que les filles et les garçons ont les mêmes opportunités de participer </w:t>
      </w:r>
      <w:proofErr w:type="spellStart"/>
      <w:proofErr w:type="gramStart"/>
      <w:r>
        <w:rPr>
          <w:rFonts w:ascii="Arial" w:eastAsia="Arial" w:hAnsi="Arial" w:cs="Arial"/>
          <w:i/>
        </w:rPr>
        <w:t>a</w:t>
      </w:r>
      <w:proofErr w:type="spellEnd"/>
      <w:proofErr w:type="gramEnd"/>
      <w:r>
        <w:rPr>
          <w:rFonts w:ascii="Arial" w:eastAsia="Arial" w:hAnsi="Arial" w:cs="Arial"/>
          <w:i/>
        </w:rPr>
        <w:t xml:space="preserve"> notre action.</w:t>
      </w:r>
    </w:p>
    <w:p w14:paraId="5473426F" w14:textId="690ABB1A" w:rsidR="00AA24E0" w:rsidRDefault="00AA24E0" w:rsidP="004F1D37">
      <w:pPr>
        <w:shd w:val="clear" w:color="auto" w:fill="FFEDB7"/>
        <w:spacing w:after="169" w:line="265" w:lineRule="auto"/>
        <w:ind w:left="54" w:right="835" w:hanging="10"/>
        <w:rPr>
          <w:rFonts w:ascii="Arial" w:eastAsia="Arial" w:hAnsi="Arial" w:cs="Arial"/>
          <w:i/>
        </w:rPr>
      </w:pPr>
      <w:r>
        <w:rPr>
          <w:rFonts w:ascii="Arial" w:eastAsia="Arial" w:hAnsi="Arial" w:cs="Arial"/>
          <w:i/>
        </w:rPr>
        <w:t>Egalité lors d’arbitrage et de décision prise par les organisateurs</w:t>
      </w:r>
    </w:p>
    <w:p w14:paraId="597B5BBD" w14:textId="51DC983D" w:rsidR="00AA24E0" w:rsidRDefault="00AA24E0" w:rsidP="004F1D37">
      <w:pPr>
        <w:shd w:val="clear" w:color="auto" w:fill="FFEDB7"/>
        <w:spacing w:after="169" w:line="265" w:lineRule="auto"/>
        <w:ind w:left="54" w:right="835" w:hanging="10"/>
        <w:rPr>
          <w:rFonts w:ascii="Arial" w:eastAsia="Arial" w:hAnsi="Arial" w:cs="Arial"/>
          <w:i/>
        </w:rPr>
      </w:pPr>
      <w:r>
        <w:rPr>
          <w:rFonts w:ascii="Arial" w:eastAsia="Arial" w:hAnsi="Arial" w:cs="Arial"/>
          <w:i/>
        </w:rPr>
        <w:t>N</w:t>
      </w:r>
      <w:r w:rsidR="0043465B">
        <w:rPr>
          <w:rFonts w:ascii="Arial" w:eastAsia="Arial" w:hAnsi="Arial" w:cs="Arial"/>
          <w:i/>
        </w:rPr>
        <w:t>o</w:t>
      </w:r>
      <w:r>
        <w:rPr>
          <w:rFonts w:ascii="Arial" w:eastAsia="Arial" w:hAnsi="Arial" w:cs="Arial"/>
          <w:i/>
        </w:rPr>
        <w:t>us avons encouragé la mixité dans les équipes.</w:t>
      </w:r>
    </w:p>
    <w:p w14:paraId="450C5994" w14:textId="77777777" w:rsidR="00AA24E0" w:rsidRDefault="00AA24E0" w:rsidP="004F1D37">
      <w:pPr>
        <w:shd w:val="clear" w:color="auto" w:fill="FFEDB7"/>
        <w:spacing w:after="169" w:line="265" w:lineRule="auto"/>
        <w:ind w:left="54" w:right="835" w:hanging="10"/>
        <w:rPr>
          <w:rFonts w:ascii="Arial" w:eastAsia="Arial" w:hAnsi="Arial" w:cs="Arial"/>
          <w:i/>
        </w:rPr>
      </w:pPr>
    </w:p>
    <w:p w14:paraId="652BF988" w14:textId="3F071CBC" w:rsidR="00AA24E0" w:rsidRPr="004F1D37" w:rsidRDefault="00AA24E0" w:rsidP="004F1D37">
      <w:pPr>
        <w:shd w:val="clear" w:color="auto" w:fill="FFEDB7"/>
        <w:spacing w:after="169" w:line="265" w:lineRule="auto"/>
        <w:ind w:left="54" w:right="835" w:hanging="10"/>
        <w:rPr>
          <w:rFonts w:ascii="Arial" w:eastAsia="Arial" w:hAnsi="Arial" w:cs="Arial"/>
          <w:i/>
        </w:rPr>
      </w:pPr>
      <w:r>
        <w:rPr>
          <w:rFonts w:ascii="Arial" w:eastAsia="Arial" w:hAnsi="Arial" w:cs="Arial"/>
          <w:i/>
        </w:rPr>
        <w:t xml:space="preserve">Ces actions ont </w:t>
      </w:r>
      <w:r w:rsidR="0043465B">
        <w:rPr>
          <w:rFonts w:ascii="Arial" w:eastAsia="Arial" w:hAnsi="Arial" w:cs="Arial"/>
          <w:i/>
        </w:rPr>
        <w:t>contribué</w:t>
      </w:r>
      <w:r>
        <w:rPr>
          <w:rFonts w:ascii="Arial" w:eastAsia="Arial" w:hAnsi="Arial" w:cs="Arial"/>
          <w:i/>
        </w:rPr>
        <w:t xml:space="preserve"> </w:t>
      </w:r>
      <w:r w:rsidR="0043465B">
        <w:rPr>
          <w:rFonts w:ascii="Arial" w:eastAsia="Arial" w:hAnsi="Arial" w:cs="Arial"/>
          <w:i/>
        </w:rPr>
        <w:t>à</w:t>
      </w:r>
      <w:r>
        <w:rPr>
          <w:rFonts w:ascii="Arial" w:eastAsia="Arial" w:hAnsi="Arial" w:cs="Arial"/>
          <w:i/>
        </w:rPr>
        <w:t xml:space="preserve"> promouvoir l’égalité</w:t>
      </w:r>
      <w:r w:rsidR="0043465B">
        <w:rPr>
          <w:rFonts w:ascii="Arial" w:eastAsia="Arial" w:hAnsi="Arial" w:cs="Arial"/>
          <w:i/>
        </w:rPr>
        <w:t xml:space="preserve"> </w:t>
      </w:r>
      <w:r>
        <w:rPr>
          <w:rFonts w:ascii="Arial" w:eastAsia="Arial" w:hAnsi="Arial" w:cs="Arial"/>
          <w:i/>
        </w:rPr>
        <w:t>de droit entre les femmes et les hommes</w:t>
      </w:r>
      <w:r w:rsidR="0043465B">
        <w:rPr>
          <w:rFonts w:ascii="Arial" w:eastAsia="Arial" w:hAnsi="Arial" w:cs="Arial"/>
          <w:i/>
        </w:rPr>
        <w:t xml:space="preserve"> dans le sport et ainsi à favoriser la création d’un environnement plus inclusif et plus équitable pour tous les participants</w:t>
      </w:r>
    </w:p>
    <w:p w14:paraId="08EAC9C0"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324A8B57"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70D0521C"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02EADD48"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0737D639"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0421EBA1"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24593C53"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0E6BF342" w14:textId="77777777" w:rsidR="004F1D37" w:rsidRPr="004F1D37" w:rsidRDefault="004F1D37" w:rsidP="004F1D37">
      <w:pPr>
        <w:shd w:val="clear" w:color="auto" w:fill="FFEDB7"/>
        <w:spacing w:after="169" w:line="265" w:lineRule="auto"/>
        <w:ind w:left="54" w:right="835" w:hanging="10"/>
        <w:rPr>
          <w:rFonts w:ascii="Arial" w:hAnsi="Arial" w:cs="Arial"/>
          <w:i/>
        </w:rPr>
      </w:pPr>
    </w:p>
    <w:p w14:paraId="5E5FD2E9" w14:textId="77777777" w:rsidR="004F1D37" w:rsidRPr="004F1D37" w:rsidRDefault="004F1D37" w:rsidP="004F1D37">
      <w:pPr>
        <w:shd w:val="clear" w:color="auto" w:fill="FFEDB7"/>
        <w:spacing w:after="4" w:line="265" w:lineRule="auto"/>
        <w:ind w:left="54" w:right="835" w:hanging="10"/>
        <w:rPr>
          <w:rFonts w:ascii="Arial" w:eastAsia="Arial" w:hAnsi="Arial" w:cs="Arial"/>
          <w:i/>
        </w:rPr>
      </w:pPr>
    </w:p>
    <w:sectPr w:rsidR="004F1D37" w:rsidRPr="004F1D37" w:rsidSect="004F1D37">
      <w:footerReference w:type="even" r:id="rId8"/>
      <w:footerReference w:type="default" r:id="rId9"/>
      <w:footerReference w:type="first" r:id="rId10"/>
      <w:pgSz w:w="11900" w:h="16820"/>
      <w:pgMar w:top="471" w:right="454" w:bottom="573" w:left="369"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0C22A" w14:textId="77777777" w:rsidR="00166839" w:rsidRDefault="00166839">
      <w:pPr>
        <w:spacing w:after="0" w:line="240" w:lineRule="auto"/>
      </w:pPr>
      <w:r>
        <w:separator/>
      </w:r>
    </w:p>
  </w:endnote>
  <w:endnote w:type="continuationSeparator" w:id="0">
    <w:p w14:paraId="1FAC84AE" w14:textId="77777777" w:rsidR="00166839" w:rsidRDefault="0016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CDEE" w14:textId="77777777" w:rsidR="0051651B" w:rsidRDefault="00CA3472">
    <w:pPr>
      <w:tabs>
        <w:tab w:val="right" w:pos="11251"/>
      </w:tabs>
      <w:spacing w:after="0"/>
      <w:ind w:right="-172"/>
    </w:pPr>
    <w:r>
      <w:rPr>
        <w:rFonts w:ascii="Arial" w:eastAsia="Arial" w:hAnsi="Arial" w:cs="Arial"/>
        <w:sz w:val="18"/>
      </w:rPr>
      <w:t>Ville de Roubaix / Portail de démarches en ligne</w:t>
    </w:r>
    <w:r>
      <w:rPr>
        <w:rFonts w:ascii="Arial" w:eastAsia="Arial" w:hAnsi="Arial" w:cs="Arial"/>
        <w:sz w:val="18"/>
      </w:rPr>
      <w:tab/>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3</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C420" w14:textId="77777777" w:rsidR="00F11143" w:rsidRDefault="00F11143" w:rsidP="00F11143">
    <w:pPr>
      <w:spacing w:after="74"/>
      <w:ind w:right="-2"/>
    </w:pPr>
    <w:r>
      <w:rPr>
        <w:noProof/>
      </w:rPr>
      <mc:AlternateContent>
        <mc:Choice Requires="wpg">
          <w:drawing>
            <wp:inline distT="0" distB="0" distL="0" distR="0" wp14:anchorId="4DD1B963" wp14:editId="01C1F3B8">
              <wp:extent cx="6394450" cy="45719"/>
              <wp:effectExtent l="19050" t="0" r="44450" b="31115"/>
              <wp:docPr id="1" name="Group 2784"/>
              <wp:cNvGraphicFramePr/>
              <a:graphic xmlns:a="http://schemas.openxmlformats.org/drawingml/2006/main">
                <a:graphicData uri="http://schemas.microsoft.com/office/word/2010/wordprocessingGroup">
                  <wpg:wgp>
                    <wpg:cNvGrpSpPr/>
                    <wpg:grpSpPr>
                      <a:xfrm flipV="1">
                        <a:off x="0" y="0"/>
                        <a:ext cx="6394450" cy="45719"/>
                        <a:chOff x="0" y="0"/>
                        <a:chExt cx="7035800" cy="12700"/>
                      </a:xfrm>
                    </wpg:grpSpPr>
                    <wps:wsp>
                      <wps:cNvPr id="2" name="Shape 34"/>
                      <wps:cNvSpPr/>
                      <wps:spPr>
                        <a:xfrm>
                          <a:off x="0" y="0"/>
                          <a:ext cx="7035800" cy="0"/>
                        </a:xfrm>
                        <a:custGeom>
                          <a:avLst/>
                          <a:gdLst/>
                          <a:ahLst/>
                          <a:cxnLst/>
                          <a:rect l="0" t="0" r="0" b="0"/>
                          <a:pathLst>
                            <a:path w="7035800">
                              <a:moveTo>
                                <a:pt x="0" y="0"/>
                              </a:moveTo>
                              <a:lnTo>
                                <a:pt x="7035800" y="0"/>
                              </a:lnTo>
                            </a:path>
                          </a:pathLst>
                        </a:custGeom>
                        <a:ln w="12700" cap="sq">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5B4FA71E" id="Group 2784" o:spid="_x0000_s1026" style="width:503.5pt;height:3.6pt;flip:y;mso-position-horizontal-relative:char;mso-position-vertical-relative:line" coordsize="703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">
              <v:shape id="Shape 34" o:spid="_x0000_s1027" style="position:absolute;width:70358;height:0;visibility:visible;mso-wrap-style:square;v-text-anchor:top" coordsize="703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YcsMA&#10;AADaAAAADwAAAGRycy9kb3ducmV2LnhtbESPzWrDMBCE74G8g9hAb4lcN5TiRgklJMQ95qelx8Xa&#10;2sbWylgbx337qhDocZiZb5jVZnStGqgPtWcDj4sEFHHhbc2lgct5P38BFQTZYuuZDPxQgM16Ollh&#10;Zv2NjzScpFQRwiFDA5VIl2kdioochoXviKP37XuHEmVfatvjLcJdq9MkedYOa44LFXa0rahoTldn&#10;QFw+fH3IMr2+u6fDMk92n03XGPMwG99eQQmN8h++t3NrIIW/K/EG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gYcsMAAADaAAAADwAAAAAAAAAAAAAAAACYAgAAZHJzL2Rv&#10;d25yZXYueG1sUEsFBgAAAAAEAAQA9QAAAIgDAAAAAA==&#10;" path="m,l7035800,e" filled="f" strokecolor="gray" strokeweight="1pt">
                <v:stroke miterlimit="83231f" joinstyle="miter" endcap="square"/>
                <v:path arrowok="t" textboxrect="0,0,7035800,0"/>
              </v:shape>
              <w10:anchorlock/>
            </v:group>
          </w:pict>
        </mc:Fallback>
      </mc:AlternateContent>
    </w:r>
  </w:p>
  <w:p w14:paraId="6B55EEE4" w14:textId="77777777" w:rsidR="00F11143" w:rsidRDefault="00F11143" w:rsidP="004F1D37">
    <w:pPr>
      <w:spacing w:after="6" w:line="269" w:lineRule="auto"/>
      <w:ind w:left="-5" w:right="871" w:hanging="10"/>
      <w:jc w:val="both"/>
      <w:rPr>
        <w:rFonts w:ascii="Arial" w:eastAsia="Arial" w:hAnsi="Arial" w:cs="Arial"/>
        <w:b/>
        <w:i/>
        <w:sz w:val="14"/>
      </w:rPr>
    </w:pPr>
    <w:r>
      <w:rPr>
        <w:rFonts w:ascii="Arial" w:eastAsia="Arial" w:hAnsi="Arial" w:cs="Arial"/>
        <w:b/>
        <w:i/>
        <w:sz w:val="14"/>
      </w:rPr>
      <w:t xml:space="preserve">Les données personnelles utilisées par la Ville de Roubaix sont conservées et traitées dans ses fichiers aux fins exclusives de traitement de vos demandes et d’accomplissement de nos missions de service public. Les personnes concernées peuvent exercer leurs droits, notamment d’information, d’accès et de rectification en s’adressant par courrier au délégué à la protection des données de la Ville : Hôtel de Ville de Roubaix - 17 </w:t>
    </w:r>
    <w:proofErr w:type="spellStart"/>
    <w:proofErr w:type="gramStart"/>
    <w:r>
      <w:rPr>
        <w:rFonts w:ascii="Arial" w:eastAsia="Arial" w:hAnsi="Arial" w:cs="Arial"/>
        <w:b/>
        <w:i/>
        <w:sz w:val="14"/>
      </w:rPr>
      <w:t>Grand’Place</w:t>
    </w:r>
    <w:proofErr w:type="spellEnd"/>
    <w:r>
      <w:rPr>
        <w:rFonts w:ascii="Arial" w:eastAsia="Arial" w:hAnsi="Arial" w:cs="Arial"/>
        <w:b/>
        <w:i/>
        <w:sz w:val="14"/>
      </w:rPr>
      <w:t xml:space="preserve">  -</w:t>
    </w:r>
    <w:proofErr w:type="gramEnd"/>
    <w:r>
      <w:rPr>
        <w:rFonts w:ascii="Arial" w:eastAsia="Arial" w:hAnsi="Arial" w:cs="Arial"/>
        <w:b/>
        <w:i/>
        <w:sz w:val="14"/>
      </w:rPr>
      <w:t xml:space="preserve"> CS 70737 - 59066 Roubaix Cedex 1</w:t>
    </w:r>
  </w:p>
  <w:p w14:paraId="5ABA96EA" w14:textId="77777777" w:rsidR="00F11143" w:rsidRDefault="00F11143">
    <w:pPr>
      <w:tabs>
        <w:tab w:val="right" w:pos="11251"/>
      </w:tabs>
      <w:spacing w:after="0"/>
      <w:ind w:right="-172"/>
      <w:rPr>
        <w:rFonts w:ascii="Arial" w:eastAsia="Arial" w:hAnsi="Arial" w:cs="Arial"/>
        <w:sz w:val="18"/>
      </w:rPr>
    </w:pPr>
  </w:p>
  <w:p w14:paraId="433C730A" w14:textId="77777777" w:rsidR="0051651B" w:rsidRDefault="00CA3472" w:rsidP="004F1D37">
    <w:pPr>
      <w:tabs>
        <w:tab w:val="left" w:pos="9072"/>
      </w:tabs>
      <w:spacing w:after="0"/>
      <w:ind w:right="872"/>
    </w:pPr>
    <w:r>
      <w:rPr>
        <w:rFonts w:ascii="Arial" w:eastAsia="Arial" w:hAnsi="Arial" w:cs="Arial"/>
        <w:sz w:val="18"/>
      </w:rPr>
      <w:t xml:space="preserve">Ville de Roubaix </w:t>
    </w:r>
    <w:r w:rsidR="004F1D37">
      <w:rPr>
        <w:rFonts w:ascii="Arial" w:eastAsia="Arial" w:hAnsi="Arial" w:cs="Arial"/>
        <w:sz w:val="18"/>
      </w:rPr>
      <w:t>/ Complément d’informations</w:t>
    </w:r>
    <w:r w:rsidR="004F1D37">
      <w:rPr>
        <w:rFonts w:ascii="Arial" w:eastAsia="Arial" w:hAnsi="Arial" w:cs="Arial"/>
        <w:sz w:val="18"/>
      </w:rPr>
      <w:tab/>
    </w:r>
    <w:r>
      <w:rPr>
        <w:rFonts w:ascii="Arial" w:eastAsia="Arial" w:hAnsi="Arial" w:cs="Arial"/>
        <w:sz w:val="18"/>
      </w:rPr>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BE4082">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sur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sidR="00BE4082">
      <w:rPr>
        <w:rFonts w:ascii="Arial" w:eastAsia="Arial" w:hAnsi="Arial" w:cs="Arial"/>
        <w:noProof/>
        <w:sz w:val="18"/>
      </w:rPr>
      <w:t>1</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5562" w14:textId="77777777" w:rsidR="0051651B" w:rsidRDefault="00CA3472">
    <w:pPr>
      <w:tabs>
        <w:tab w:val="right" w:pos="11251"/>
      </w:tabs>
      <w:spacing w:after="0"/>
      <w:ind w:right="-172"/>
    </w:pPr>
    <w:r>
      <w:rPr>
        <w:rFonts w:ascii="Arial" w:eastAsia="Arial" w:hAnsi="Arial" w:cs="Arial"/>
        <w:sz w:val="18"/>
      </w:rPr>
      <w:t>Ville de Roubaix / Portail de démarches en ligne</w:t>
    </w:r>
    <w:r>
      <w:rPr>
        <w:rFonts w:ascii="Arial" w:eastAsia="Arial" w:hAnsi="Arial" w:cs="Arial"/>
        <w:sz w:val="18"/>
      </w:rPr>
      <w:tab/>
      <w:t xml:space="preserve">Page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r>
      <w:rPr>
        <w:rFonts w:ascii="Arial" w:eastAsia="Arial" w:hAnsi="Arial" w:cs="Arial"/>
        <w:sz w:val="18"/>
      </w:rPr>
      <w:fldChar w:fldCharType="begin"/>
    </w:r>
    <w:r>
      <w:rPr>
        <w:rFonts w:ascii="Arial" w:eastAsia="Arial" w:hAnsi="Arial" w:cs="Arial"/>
        <w:sz w:val="18"/>
      </w:rPr>
      <w:instrText xml:space="preserve"> NUMPAGES   \* MERGEFORMAT </w:instrText>
    </w:r>
    <w:r>
      <w:rPr>
        <w:rFonts w:ascii="Arial" w:eastAsia="Arial" w:hAnsi="Arial" w:cs="Arial"/>
        <w:sz w:val="18"/>
      </w:rPr>
      <w:fldChar w:fldCharType="separate"/>
    </w:r>
    <w:r>
      <w:rPr>
        <w:rFonts w:ascii="Arial" w:eastAsia="Arial" w:hAnsi="Arial" w:cs="Arial"/>
        <w:sz w:val="18"/>
      </w:rPr>
      <w:t>3</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4191" w14:textId="77777777" w:rsidR="00166839" w:rsidRDefault="00166839">
      <w:pPr>
        <w:spacing w:after="0" w:line="240" w:lineRule="auto"/>
      </w:pPr>
      <w:r>
        <w:separator/>
      </w:r>
    </w:p>
  </w:footnote>
  <w:footnote w:type="continuationSeparator" w:id="0">
    <w:p w14:paraId="5DE70745" w14:textId="77777777" w:rsidR="00166839" w:rsidRDefault="00166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C6"/>
    <w:multiLevelType w:val="hybridMultilevel"/>
    <w:tmpl w:val="670EFE5E"/>
    <w:lvl w:ilvl="0" w:tplc="210AC708">
      <w:start w:val="10"/>
      <w:numFmt w:val="decimal"/>
      <w:lvlText w:val="%1"/>
      <w:lvlJc w:val="left"/>
      <w:pPr>
        <w:ind w:left="3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84AC058">
      <w:start w:val="1"/>
      <w:numFmt w:val="lowerLetter"/>
      <w:lvlText w:val="%2"/>
      <w:lvlJc w:val="left"/>
      <w:pPr>
        <w:ind w:left="11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B458D0">
      <w:start w:val="1"/>
      <w:numFmt w:val="lowerRoman"/>
      <w:lvlText w:val="%3"/>
      <w:lvlJc w:val="left"/>
      <w:pPr>
        <w:ind w:left="18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12A5B4A">
      <w:start w:val="1"/>
      <w:numFmt w:val="decimal"/>
      <w:lvlText w:val="%4"/>
      <w:lvlJc w:val="left"/>
      <w:pPr>
        <w:ind w:left="25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F846BCA">
      <w:start w:val="1"/>
      <w:numFmt w:val="lowerLetter"/>
      <w:lvlText w:val="%5"/>
      <w:lvlJc w:val="left"/>
      <w:pPr>
        <w:ind w:left="32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F3E83A0">
      <w:start w:val="1"/>
      <w:numFmt w:val="lowerRoman"/>
      <w:lvlText w:val="%6"/>
      <w:lvlJc w:val="left"/>
      <w:pPr>
        <w:ind w:left="39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20326E">
      <w:start w:val="1"/>
      <w:numFmt w:val="decimal"/>
      <w:lvlText w:val="%7"/>
      <w:lvlJc w:val="left"/>
      <w:pPr>
        <w:ind w:left="4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6AA84EE">
      <w:start w:val="1"/>
      <w:numFmt w:val="lowerLetter"/>
      <w:lvlText w:val="%8"/>
      <w:lvlJc w:val="left"/>
      <w:pPr>
        <w:ind w:left="54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283D9C">
      <w:start w:val="1"/>
      <w:numFmt w:val="lowerRoman"/>
      <w:lvlText w:val="%9"/>
      <w:lvlJc w:val="left"/>
      <w:pPr>
        <w:ind w:left="61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4E42FF"/>
    <w:multiLevelType w:val="hybridMultilevel"/>
    <w:tmpl w:val="D76CDFEC"/>
    <w:lvl w:ilvl="0" w:tplc="1D50EED6">
      <w:start w:val="1"/>
      <w:numFmt w:val="bullet"/>
      <w:lvlText w:val="-"/>
      <w:lvlJc w:val="left"/>
      <w:pPr>
        <w:ind w:left="1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7642E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B080E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7293D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3A8BB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8387A7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23AF19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DD26F2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302969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16cid:durableId="1713536537">
    <w:abstractNumId w:val="0"/>
  </w:num>
  <w:num w:numId="2" w16cid:durableId="208197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1B"/>
    <w:rsid w:val="00166839"/>
    <w:rsid w:val="0043465B"/>
    <w:rsid w:val="0049621F"/>
    <w:rsid w:val="004F1D37"/>
    <w:rsid w:val="0051651B"/>
    <w:rsid w:val="008E7842"/>
    <w:rsid w:val="00A244F9"/>
    <w:rsid w:val="00AA24E0"/>
    <w:rsid w:val="00BE4082"/>
    <w:rsid w:val="00C70BD6"/>
    <w:rsid w:val="00CA3472"/>
    <w:rsid w:val="00F11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B98DC"/>
  <w15:docId w15:val="{9385B1DB-B45E-408B-B5CC-6AD692A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56" w:hanging="10"/>
      <w:outlineLvl w:val="0"/>
    </w:pPr>
    <w:rPr>
      <w:rFonts w:ascii="Arial" w:eastAsia="Arial" w:hAnsi="Arial" w:cs="Arial"/>
      <w:color w:val="800000"/>
      <w:sz w:val="25"/>
    </w:rPr>
  </w:style>
  <w:style w:type="paragraph" w:styleId="Titre2">
    <w:name w:val="heading 2"/>
    <w:next w:val="Normal"/>
    <w:link w:val="Titre2Car"/>
    <w:uiPriority w:val="9"/>
    <w:unhideWhenUsed/>
    <w:qFormat/>
    <w:pPr>
      <w:keepNext/>
      <w:keepLines/>
      <w:spacing w:after="0"/>
      <w:ind w:left="50"/>
      <w:outlineLvl w:val="1"/>
    </w:pPr>
    <w:rPr>
      <w:rFonts w:ascii="Arial" w:eastAsia="Arial" w:hAnsi="Arial" w:cs="Arial"/>
      <w:b/>
      <w:color w:val="000000"/>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19"/>
    </w:rPr>
  </w:style>
  <w:style w:type="character" w:customStyle="1" w:styleId="Titre1Car">
    <w:name w:val="Titre 1 Car"/>
    <w:link w:val="Titre1"/>
    <w:rPr>
      <w:rFonts w:ascii="Arial" w:eastAsia="Arial" w:hAnsi="Arial" w:cs="Arial"/>
      <w:color w:val="8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F11143"/>
    <w:pPr>
      <w:tabs>
        <w:tab w:val="center" w:pos="4536"/>
        <w:tab w:val="right" w:pos="9072"/>
      </w:tabs>
      <w:spacing w:after="0" w:line="240" w:lineRule="auto"/>
    </w:pPr>
  </w:style>
  <w:style w:type="character" w:customStyle="1" w:styleId="En-tteCar">
    <w:name w:val="En-tête Car"/>
    <w:basedOn w:val="Policepardfaut"/>
    <w:link w:val="En-tte"/>
    <w:uiPriority w:val="99"/>
    <w:rsid w:val="00F111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Ville de Roubaix</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VANHOUTTE David</dc:creator>
  <cp:keywords/>
  <cp:lastModifiedBy>Hocine Référent Jeunesse</cp:lastModifiedBy>
  <cp:revision>2</cp:revision>
  <dcterms:created xsi:type="dcterms:W3CDTF">2025-07-08T17:32:00Z</dcterms:created>
  <dcterms:modified xsi:type="dcterms:W3CDTF">2025-07-08T17:32:00Z</dcterms:modified>
</cp:coreProperties>
</file>