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167"/>
        <w:gridCol w:w="540"/>
        <w:gridCol w:w="1477"/>
        <w:gridCol w:w="144"/>
        <w:gridCol w:w="2879"/>
        <w:gridCol w:w="540"/>
        <w:gridCol w:w="1620"/>
      </w:tblGrid>
      <w:tr w:rsidR="001C0B0D" w:rsidTr="00FD074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………………………………………………</w:t>
            </w:r>
          </w:p>
        </w:tc>
      </w:tr>
      <w:tr w:rsidR="001C0B0D" w:rsidTr="00FD0747">
        <w:trPr>
          <w:trHeight w:val="359"/>
        </w:trPr>
        <w:tc>
          <w:tcPr>
            <w:tcW w:w="1036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alibri" w:hAnsi="Calibr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</w:tc>
      </w:tr>
      <w:tr w:rsidR="001C0B0D" w:rsidTr="00FD074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Dépenses (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*</w:t>
            </w:r>
            <w:r>
              <w:rPr>
                <w:rFonts w:ascii="Calibri" w:hAnsi="Calibri"/>
                <w:b/>
                <w:bCs/>
                <w:smallCaps/>
              </w:rPr>
              <w:t>)</w:t>
            </w:r>
          </w:p>
        </w:tc>
        <w:tc>
          <w:tcPr>
            <w:tcW w:w="5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center"/>
            </w:pPr>
            <w:r>
              <w:rPr>
                <w:rFonts w:ascii="Calibri" w:hAnsi="Calibri"/>
                <w:b/>
                <w:bCs/>
                <w:smallCaps/>
              </w:rPr>
              <w:t>Recettes</w:t>
            </w:r>
          </w:p>
        </w:tc>
      </w:tr>
      <w:tr w:rsidR="001C0B0D" w:rsidTr="00FD0747"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Duplexe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1316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1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Boissons et alimentation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167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85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alibri" w:hAnsi="Calibr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1401</w:t>
            </w: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Taxes (</w:t>
            </w:r>
            <w:r>
              <w:rPr>
                <w:rFonts w:ascii="Century Gothic" w:hAnsi="Century Gothic"/>
                <w:sz w:val="20"/>
                <w:szCs w:val="20"/>
              </w:rPr>
              <w:t>SACEM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3D0A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E33D0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E33D0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200</w:t>
            </w:r>
          </w:p>
        </w:tc>
      </w:tr>
      <w:tr w:rsidR="00E33D0A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3D0A" w:rsidRDefault="00E33D0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rPr>
          <w:trHeight w:val="426"/>
        </w:trPr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alibri" w:hAnsi="Calibri"/>
                <w:b/>
                <w:bCs/>
                <w:smallCaps/>
              </w:rPr>
              <w:t>Sous total des dépenses engagées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ind w:right="-180"/>
            </w:pPr>
            <w:r>
              <w:rPr>
                <w:rFonts w:ascii="Century Gothic" w:hAnsi="Century Gothic"/>
                <w:iCs/>
                <w:sz w:val="22"/>
                <w:szCs w:val="22"/>
              </w:rPr>
              <w:t xml:space="preserve">Financement d’un autre projet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1C0B0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0B0D" w:rsidTr="00FD0747">
        <w:trPr>
          <w:trHeight w:val="359"/>
        </w:trPr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1601</w:t>
            </w:r>
          </w:p>
        </w:tc>
        <w:tc>
          <w:tcPr>
            <w:tcW w:w="3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0D" w:rsidRDefault="001C0B0D">
            <w:r>
              <w:rPr>
                <w:rFonts w:ascii="Calibri" w:hAnsi="Calibr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0B0D" w:rsidRDefault="00096C12">
            <w:pPr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1601</w:t>
            </w:r>
            <w:bookmarkStart w:id="0" w:name="_GoBack"/>
            <w:bookmarkEnd w:id="0"/>
          </w:p>
        </w:tc>
      </w:tr>
      <w:tr w:rsidR="001C0B0D" w:rsidTr="00FD0747">
        <w:trPr>
          <w:trHeight w:val="2051"/>
        </w:trPr>
        <w:tc>
          <w:tcPr>
            <w:tcW w:w="5184" w:type="dxa"/>
            <w:gridSpan w:val="3"/>
            <w:shd w:val="clear" w:color="auto" w:fill="auto"/>
          </w:tcPr>
          <w:p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Les dépenses doivent être justifiées par des devis </w:t>
            </w:r>
          </w:p>
          <w:p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association est utilisé, s’assurer que cette association est protégée pour la fête que vous organisez</w:t>
            </w:r>
          </w:p>
          <w:p w:rsidR="001C0B0D" w:rsidRDefault="001C0B0D">
            <w:pPr>
              <w:ind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(2) Pour les voyages collectifs, les conditions suivantes :</w:t>
            </w:r>
          </w:p>
          <w:p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1C0B0D" w:rsidRDefault="001C0B0D" w:rsidP="00FD0747">
            <w:pPr>
              <w:numPr>
                <w:ilvl w:val="1"/>
                <w:numId w:val="1"/>
              </w:numPr>
              <w:tabs>
                <w:tab w:val="clear" w:pos="1440"/>
                <w:tab w:val="num" w:pos="608"/>
              </w:tabs>
              <w:ind w:left="612" w:right="36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 comme le précise le règlement intérieur</w:t>
            </w:r>
          </w:p>
        </w:tc>
        <w:tc>
          <w:tcPr>
            <w:tcW w:w="518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1C0B0D" w:rsidRDefault="001C0B0D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 xml:space="preserve">(3) Seul le matériel consommable est pris en compte (petit matériel </w:t>
            </w:r>
          </w:p>
          <w:p w:rsidR="001C0B0D" w:rsidRDefault="001C0B0D">
            <w:pPr>
              <w:ind w:right="-771"/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1C0B0D" w:rsidRDefault="001C0B0D">
            <w:pPr>
              <w:jc w:val="both"/>
            </w:pPr>
            <w:r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1C0B0D" w:rsidRDefault="001C0B0D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1C0B0D" w:rsidRDefault="001C0B0D">
      <w:pPr>
        <w:spacing w:line="360" w:lineRule="auto"/>
        <w:ind w:right="-828"/>
      </w:pPr>
    </w:p>
    <w:sectPr w:rsidR="001C0B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64" w:rsidRDefault="00C97864">
      <w:r>
        <w:separator/>
      </w:r>
    </w:p>
  </w:endnote>
  <w:endnote w:type="continuationSeparator" w:id="0">
    <w:p w:rsidR="00C97864" w:rsidRDefault="00C9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0D" w:rsidRDefault="001C0B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0D" w:rsidRDefault="001C0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64" w:rsidRDefault="00C97864">
      <w:r>
        <w:separator/>
      </w:r>
    </w:p>
  </w:footnote>
  <w:footnote w:type="continuationSeparator" w:id="0">
    <w:p w:rsidR="00C97864" w:rsidRDefault="00C9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0D" w:rsidRDefault="001C0B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0D" w:rsidRDefault="001C0B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8"/>
    <w:rsid w:val="00047488"/>
    <w:rsid w:val="00096C12"/>
    <w:rsid w:val="001C0B0D"/>
    <w:rsid w:val="005157C9"/>
    <w:rsid w:val="007E7025"/>
    <w:rsid w:val="00A32DB4"/>
    <w:rsid w:val="00C97864"/>
    <w:rsid w:val="00E33D0A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CE9F4B-C32A-4379-9120-68540EA4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Lienhypertext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2">
    <w:name w:val="gray2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gray1">
    <w:name w:val="gray1"/>
    <w:basedOn w:val="Normal"/>
    <w:pPr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Standard">
    <w:name w:val="Standard"/>
    <w:pPr>
      <w:suppressAutoHyphens/>
      <w:spacing w:line="200" w:lineRule="atLeast"/>
    </w:pPr>
    <w:rPr>
      <w:rFonts w:ascii="Mangal" w:eastAsia="Microsoft YaHei" w:hAnsi="Mangal" w:cs="Mangal"/>
      <w:color w:val="FFFFFF"/>
      <w:kern w:val="2"/>
      <w:sz w:val="36"/>
      <w:szCs w:val="36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BOUTARTOUR Nadia</dc:creator>
  <cp:keywords/>
  <cp:lastModifiedBy>BOUTARTOUR Nadia</cp:lastModifiedBy>
  <cp:revision>3</cp:revision>
  <cp:lastPrinted>1995-11-21T15:41:00Z</cp:lastPrinted>
  <dcterms:created xsi:type="dcterms:W3CDTF">2023-04-06T13:22:00Z</dcterms:created>
  <dcterms:modified xsi:type="dcterms:W3CDTF">2023-04-06T13:22:00Z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