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C9F2B" w14:textId="77777777" w:rsidR="0051651B" w:rsidRPr="00F11143" w:rsidRDefault="00CA3472">
      <w:pPr>
        <w:spacing w:after="0"/>
        <w:ind w:left="3392"/>
        <w:rPr>
          <w:color w:val="C00000"/>
        </w:rPr>
      </w:pPr>
      <w:bookmarkStart w:id="0" w:name="_GoBack"/>
      <w:bookmarkEnd w:id="0"/>
      <w:r>
        <w:rPr>
          <w:noProof/>
        </w:rPr>
        <w:drawing>
          <wp:anchor distT="0" distB="0" distL="114300" distR="114300" simplePos="0" relativeHeight="251658240" behindDoc="0" locked="0" layoutInCell="1" allowOverlap="0" wp14:anchorId="39931522" wp14:editId="5A9E986F">
            <wp:simplePos x="0" y="0"/>
            <wp:positionH relativeFrom="column">
              <wp:posOffset>-46989</wp:posOffset>
            </wp:positionH>
            <wp:positionV relativeFrom="paragraph">
              <wp:posOffset>-51298</wp:posOffset>
            </wp:positionV>
            <wp:extent cx="2146935" cy="62674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2146935" cy="626745"/>
                    </a:xfrm>
                    <a:prstGeom prst="rect">
                      <a:avLst/>
                    </a:prstGeom>
                  </pic:spPr>
                </pic:pic>
              </a:graphicData>
            </a:graphic>
          </wp:anchor>
        </w:drawing>
      </w:r>
      <w:r w:rsidR="004F1D37">
        <w:rPr>
          <w:rFonts w:ascii="Arial" w:eastAsia="Arial" w:hAnsi="Arial" w:cs="Arial"/>
          <w:sz w:val="29"/>
        </w:rPr>
        <w:t>Complément à la remise du bilan</w:t>
      </w:r>
      <w:r>
        <w:rPr>
          <w:rFonts w:ascii="Arial" w:eastAsia="Arial" w:hAnsi="Arial" w:cs="Arial"/>
          <w:sz w:val="29"/>
        </w:rPr>
        <w:t xml:space="preserve"> n° </w:t>
      </w:r>
      <w:r w:rsidR="00F11143" w:rsidRPr="00F11143">
        <w:rPr>
          <w:rFonts w:ascii="Arial" w:eastAsia="Arial" w:hAnsi="Arial" w:cs="Arial"/>
          <w:color w:val="C00000"/>
          <w:sz w:val="29"/>
          <w:highlight w:val="yellow"/>
        </w:rPr>
        <w:t>XXXXXXX</w:t>
      </w:r>
    </w:p>
    <w:p w14:paraId="51C324DD" w14:textId="77777777" w:rsidR="0051651B" w:rsidRPr="00F11143" w:rsidRDefault="00CA3472" w:rsidP="00F11143">
      <w:pPr>
        <w:spacing w:after="664"/>
        <w:ind w:left="3402" w:right="959"/>
        <w:rPr>
          <w:color w:val="C00000"/>
        </w:rPr>
      </w:pPr>
      <w:r>
        <w:rPr>
          <w:rFonts w:ascii="Arial" w:eastAsia="Arial" w:hAnsi="Arial" w:cs="Arial"/>
          <w:sz w:val="18"/>
        </w:rPr>
        <w:t xml:space="preserve">effectué le </w:t>
      </w:r>
      <w:r w:rsidR="00F11143" w:rsidRPr="00F11143">
        <w:rPr>
          <w:rFonts w:ascii="Arial" w:eastAsia="Arial" w:hAnsi="Arial" w:cs="Arial"/>
          <w:color w:val="C00000"/>
          <w:sz w:val="18"/>
          <w:highlight w:val="yellow"/>
        </w:rPr>
        <w:t>XX</w:t>
      </w:r>
      <w:r w:rsidRPr="00F11143">
        <w:rPr>
          <w:rFonts w:ascii="Arial" w:eastAsia="Arial" w:hAnsi="Arial" w:cs="Arial"/>
          <w:color w:val="C00000"/>
          <w:sz w:val="18"/>
          <w:highlight w:val="yellow"/>
        </w:rPr>
        <w:t>/</w:t>
      </w:r>
      <w:r w:rsidR="00F11143" w:rsidRPr="00F11143">
        <w:rPr>
          <w:rFonts w:ascii="Arial" w:eastAsia="Arial" w:hAnsi="Arial" w:cs="Arial"/>
          <w:color w:val="C00000"/>
          <w:sz w:val="18"/>
          <w:highlight w:val="yellow"/>
        </w:rPr>
        <w:t>XX</w:t>
      </w:r>
      <w:r w:rsidRPr="00F11143">
        <w:rPr>
          <w:rFonts w:ascii="Arial" w:eastAsia="Arial" w:hAnsi="Arial" w:cs="Arial"/>
          <w:color w:val="C00000"/>
          <w:sz w:val="18"/>
          <w:highlight w:val="yellow"/>
        </w:rPr>
        <w:t>/20</w:t>
      </w:r>
      <w:r w:rsidR="00F11143" w:rsidRPr="00F11143">
        <w:rPr>
          <w:rFonts w:ascii="Arial" w:eastAsia="Arial" w:hAnsi="Arial" w:cs="Arial"/>
          <w:color w:val="C00000"/>
          <w:sz w:val="18"/>
          <w:highlight w:val="yellow"/>
        </w:rPr>
        <w:t>XX</w:t>
      </w:r>
      <w:r>
        <w:rPr>
          <w:rFonts w:ascii="Arial" w:eastAsia="Arial" w:hAnsi="Arial" w:cs="Arial"/>
          <w:sz w:val="18"/>
        </w:rPr>
        <w:t xml:space="preserve"> à </w:t>
      </w:r>
      <w:r w:rsidR="00F11143" w:rsidRPr="004F1D37">
        <w:rPr>
          <w:rFonts w:ascii="Arial" w:eastAsia="Arial" w:hAnsi="Arial" w:cs="Arial"/>
          <w:color w:val="C00000"/>
          <w:sz w:val="18"/>
          <w:highlight w:val="yellow"/>
        </w:rPr>
        <w:t>XX</w:t>
      </w:r>
      <w:r w:rsidRPr="004F1D37">
        <w:rPr>
          <w:rFonts w:ascii="Arial" w:eastAsia="Arial" w:hAnsi="Arial" w:cs="Arial"/>
          <w:color w:val="C00000"/>
          <w:sz w:val="18"/>
          <w:highlight w:val="yellow"/>
        </w:rPr>
        <w:t>h</w:t>
      </w:r>
      <w:r w:rsidR="00F11143" w:rsidRPr="004F1D37">
        <w:rPr>
          <w:rFonts w:ascii="Arial" w:eastAsia="Arial" w:hAnsi="Arial" w:cs="Arial"/>
          <w:color w:val="C00000"/>
          <w:sz w:val="18"/>
          <w:highlight w:val="yellow"/>
        </w:rPr>
        <w:t>XX</w:t>
      </w:r>
      <w:r w:rsidRPr="004F1D37">
        <w:rPr>
          <w:rFonts w:ascii="Arial" w:eastAsia="Arial" w:hAnsi="Arial" w:cs="Arial"/>
          <w:color w:val="C00000"/>
          <w:sz w:val="18"/>
          <w:highlight w:val="yellow"/>
        </w:rPr>
        <w:t>min</w:t>
      </w:r>
      <w:r w:rsidR="00F11143" w:rsidRPr="004F1D37">
        <w:rPr>
          <w:rFonts w:ascii="Arial" w:eastAsia="Arial" w:hAnsi="Arial" w:cs="Arial"/>
          <w:color w:val="C00000"/>
          <w:sz w:val="18"/>
          <w:highlight w:val="yellow"/>
        </w:rPr>
        <w:t>XX</w:t>
      </w:r>
      <w:r w:rsidRPr="004F1D37">
        <w:rPr>
          <w:rFonts w:ascii="Arial" w:eastAsia="Arial" w:hAnsi="Arial" w:cs="Arial"/>
          <w:color w:val="C00000"/>
          <w:sz w:val="18"/>
          <w:highlight w:val="yellow"/>
        </w:rPr>
        <w:t>sec</w:t>
      </w:r>
    </w:p>
    <w:p w14:paraId="466A1005" w14:textId="77777777" w:rsidR="0051651B" w:rsidRPr="00F11143" w:rsidRDefault="00F11143">
      <w:pPr>
        <w:spacing w:after="226" w:line="263" w:lineRule="auto"/>
        <w:ind w:left="54" w:right="710" w:hanging="10"/>
        <w:rPr>
          <w:color w:val="C00000"/>
        </w:rPr>
      </w:pPr>
      <w:r>
        <w:rPr>
          <w:rFonts w:ascii="Arial" w:eastAsia="Arial" w:hAnsi="Arial" w:cs="Arial"/>
          <w:sz w:val="18"/>
        </w:rPr>
        <w:t>Remise</w:t>
      </w:r>
      <w:r w:rsidR="00CA3472">
        <w:rPr>
          <w:rFonts w:ascii="Arial" w:eastAsia="Arial" w:hAnsi="Arial" w:cs="Arial"/>
          <w:sz w:val="18"/>
        </w:rPr>
        <w:t xml:space="preserve"> du bilan de la demande PIC</w:t>
      </w:r>
      <w:r>
        <w:rPr>
          <w:rFonts w:ascii="Arial" w:eastAsia="Arial" w:hAnsi="Arial" w:cs="Arial"/>
          <w:sz w:val="18"/>
        </w:rPr>
        <w:t> :</w:t>
      </w:r>
      <w:r w:rsidR="00CA3472">
        <w:rPr>
          <w:rFonts w:ascii="Arial" w:eastAsia="Arial" w:hAnsi="Arial" w:cs="Arial"/>
          <w:sz w:val="18"/>
        </w:rPr>
        <w:t xml:space="preserve"> "</w:t>
      </w:r>
      <w:r w:rsidRPr="00F11143">
        <w:rPr>
          <w:rFonts w:ascii="Arial" w:eastAsia="Arial" w:hAnsi="Arial" w:cs="Arial"/>
          <w:color w:val="C00000"/>
          <w:sz w:val="18"/>
          <w:highlight w:val="yellow"/>
        </w:rPr>
        <w:t>INTITULE DU PROJET</w:t>
      </w:r>
      <w:r w:rsidR="00CA3472">
        <w:rPr>
          <w:rFonts w:ascii="Arial" w:eastAsia="Arial" w:hAnsi="Arial" w:cs="Arial"/>
          <w:sz w:val="18"/>
        </w:rPr>
        <w:t>" (projet n° 000</w:t>
      </w:r>
      <w:r w:rsidRPr="00F11143">
        <w:rPr>
          <w:rFonts w:ascii="Arial" w:eastAsia="Arial" w:hAnsi="Arial" w:cs="Arial"/>
          <w:color w:val="C00000"/>
          <w:sz w:val="18"/>
          <w:highlight w:val="yellow"/>
        </w:rPr>
        <w:t>XXXXWWW</w:t>
      </w:r>
      <w:r w:rsidR="00CA3472">
        <w:rPr>
          <w:rFonts w:ascii="Arial" w:eastAsia="Arial" w:hAnsi="Arial" w:cs="Arial"/>
          <w:sz w:val="18"/>
        </w:rPr>
        <w:t xml:space="preserve">), qui s'est déroulé le </w:t>
      </w:r>
      <w:r w:rsidRPr="00F11143">
        <w:rPr>
          <w:rFonts w:ascii="Arial" w:eastAsia="Arial" w:hAnsi="Arial" w:cs="Arial"/>
          <w:color w:val="C00000"/>
          <w:sz w:val="18"/>
          <w:highlight w:val="yellow"/>
        </w:rPr>
        <w:t>YY</w:t>
      </w:r>
      <w:r w:rsidR="00CA3472" w:rsidRPr="00F11143">
        <w:rPr>
          <w:rFonts w:ascii="Arial" w:eastAsia="Arial" w:hAnsi="Arial" w:cs="Arial"/>
          <w:color w:val="C00000"/>
          <w:sz w:val="18"/>
          <w:highlight w:val="yellow"/>
        </w:rPr>
        <w:t>/</w:t>
      </w:r>
      <w:r w:rsidRPr="00F11143">
        <w:rPr>
          <w:rFonts w:ascii="Arial" w:eastAsia="Arial" w:hAnsi="Arial" w:cs="Arial"/>
          <w:color w:val="C00000"/>
          <w:sz w:val="18"/>
          <w:highlight w:val="yellow"/>
        </w:rPr>
        <w:t>WW</w:t>
      </w:r>
      <w:r w:rsidR="00CA3472" w:rsidRPr="00F11143">
        <w:rPr>
          <w:rFonts w:ascii="Arial" w:eastAsia="Arial" w:hAnsi="Arial" w:cs="Arial"/>
          <w:color w:val="C00000"/>
          <w:sz w:val="18"/>
          <w:highlight w:val="yellow"/>
        </w:rPr>
        <w:t>/20</w:t>
      </w:r>
      <w:r w:rsidRPr="00F11143">
        <w:rPr>
          <w:rFonts w:ascii="Arial" w:eastAsia="Arial" w:hAnsi="Arial" w:cs="Arial"/>
          <w:color w:val="C00000"/>
          <w:sz w:val="18"/>
          <w:highlight w:val="yellow"/>
        </w:rPr>
        <w:t>XX</w:t>
      </w:r>
    </w:p>
    <w:p w14:paraId="6DF57292" w14:textId="77777777" w:rsidR="0051651B" w:rsidRPr="00F11143" w:rsidRDefault="00F11143">
      <w:pPr>
        <w:pStyle w:val="Titre1"/>
        <w:ind w:left="53"/>
        <w:rPr>
          <w:caps/>
        </w:rPr>
      </w:pPr>
      <w:r w:rsidRPr="00F11143">
        <w:rPr>
          <w:caps/>
        </w:rPr>
        <w:t>Résultats obtenus</w:t>
      </w:r>
    </w:p>
    <w:p w14:paraId="7C39344F" w14:textId="77777777" w:rsidR="0051651B" w:rsidRDefault="00CA3472" w:rsidP="004F1D37">
      <w:pPr>
        <w:spacing w:after="122"/>
        <w:ind w:left="46" w:right="20"/>
      </w:pPr>
      <w:r>
        <w:rPr>
          <w:noProof/>
        </w:rPr>
        <mc:AlternateContent>
          <mc:Choice Requires="wpg">
            <w:drawing>
              <wp:inline distT="0" distB="0" distL="0" distR="0" wp14:anchorId="114AC76C" wp14:editId="7CD13FB1">
                <wp:extent cx="6445250" cy="45719"/>
                <wp:effectExtent l="19050" t="0" r="31750" b="31115"/>
                <wp:docPr id="2783" name="Group 2783"/>
                <wp:cNvGraphicFramePr/>
                <a:graphic xmlns:a="http://schemas.openxmlformats.org/drawingml/2006/main">
                  <a:graphicData uri="http://schemas.microsoft.com/office/word/2010/wordprocessingGroup">
                    <wpg:wgp>
                      <wpg:cNvGrpSpPr/>
                      <wpg:grpSpPr>
                        <a:xfrm flipV="1">
                          <a:off x="0" y="0"/>
                          <a:ext cx="6445250" cy="45719"/>
                          <a:chOff x="0" y="0"/>
                          <a:chExt cx="7109460" cy="12700"/>
                        </a:xfrm>
                      </wpg:grpSpPr>
                      <wps:wsp>
                        <wps:cNvPr id="11" name="Shape 11"/>
                        <wps:cNvSpPr/>
                        <wps:spPr>
                          <a:xfrm>
                            <a:off x="0" y="0"/>
                            <a:ext cx="7109460" cy="0"/>
                          </a:xfrm>
                          <a:custGeom>
                            <a:avLst/>
                            <a:gdLst/>
                            <a:ahLst/>
                            <a:cxnLst/>
                            <a:rect l="0" t="0" r="0" b="0"/>
                            <a:pathLst>
                              <a:path w="7109460">
                                <a:moveTo>
                                  <a:pt x="7109460" y="0"/>
                                </a:moveTo>
                                <a:lnTo>
                                  <a:pt x="0" y="0"/>
                                </a:lnTo>
                              </a:path>
                            </a:pathLst>
                          </a:custGeom>
                          <a:ln w="12700" cap="sq">
                            <a:miter lim="127000"/>
                          </a:ln>
                        </wps:spPr>
                        <wps:style>
                          <a:lnRef idx="1">
                            <a:srgbClr val="8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731CA9" id="Group 2783" o:spid="_x0000_s1026" style="width:507.5pt;height:3.6pt;flip:y;mso-position-horizontal-relative:char;mso-position-vertical-relative:line" coordsize="710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">
                <v:shape id="Shape 11" o:spid="_x0000_s1027" style="position:absolute;width:71094;height:0;visibility:visible;mso-wrap-style:square;v-text-anchor:top" coordsize="7109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VQcAA&#10;AADbAAAADwAAAGRycy9kb3ducmV2LnhtbERPzYrCMBC+L/gOYQQvoqkeVqlGEXcFPUjx5wGGZmyL&#10;zaQksda3NwvC3ubj+53lujO1aMn5yrKCyTgBQZxbXXGh4HrZjeYgfEDWWFsmBS/ysF71vpaYavvk&#10;E7XnUIgYwj5FBWUITSqlz0sy6Me2IY7czTqDIUJXSO3wGcNNLadJ8i0NVhwbSmxoW1J+Pz+MAqez&#10;2aw+PrKf9ncYpt3htR9mlVKDfrdZgAjUhX/xx73Xcf4E/n6J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lFVQcAAAADbAAAADwAAAAAAAAAAAAAAAACYAgAAZHJzL2Rvd25y&#10;ZXYueG1sUEsFBgAAAAAEAAQA9QAAAIUDAAAAAA==&#10;" path="m7109460,l,e" filled="f" strokecolor="maroon" strokeweight="1pt">
                  <v:stroke miterlimit="83231f" joinstyle="miter" endcap="square"/>
                  <v:path arrowok="t" textboxrect="0,0,7109460,0"/>
                </v:shape>
                <w10:anchorlock/>
              </v:group>
            </w:pict>
          </mc:Fallback>
        </mc:AlternateContent>
      </w:r>
    </w:p>
    <w:p w14:paraId="3998C2D8" w14:textId="77777777" w:rsidR="0051651B" w:rsidRPr="004F1D37" w:rsidRDefault="00F11143" w:rsidP="00F11143">
      <w:pPr>
        <w:spacing w:after="23" w:line="263" w:lineRule="auto"/>
        <w:ind w:left="54" w:right="710" w:hanging="10"/>
        <w:rPr>
          <w:sz w:val="21"/>
          <w:szCs w:val="21"/>
        </w:rPr>
      </w:pPr>
      <w:r w:rsidRPr="004F1D37">
        <w:rPr>
          <w:rFonts w:ascii="Arial" w:eastAsia="Arial" w:hAnsi="Arial" w:cs="Arial"/>
          <w:sz w:val="21"/>
          <w:szCs w:val="21"/>
        </w:rPr>
        <w:t>Modalités mises en œuvre pour permettre aux personnes mobilisées et au public de veiller au respect des principes du contrat d’engagement républicain et de la charte régionale de la laïcité et des valeurs républicaines.</w:t>
      </w:r>
    </w:p>
    <w:p w14:paraId="3477B3F5" w14:textId="77777777" w:rsidR="0051651B" w:rsidRPr="004F1D37" w:rsidRDefault="0051651B">
      <w:pPr>
        <w:shd w:val="clear" w:color="auto" w:fill="FFEDB7"/>
        <w:spacing w:after="169" w:line="265" w:lineRule="auto"/>
        <w:ind w:left="54" w:right="835" w:hanging="10"/>
        <w:rPr>
          <w:rFonts w:ascii="Arial" w:eastAsia="Arial" w:hAnsi="Arial" w:cs="Arial"/>
          <w:i/>
        </w:rPr>
      </w:pPr>
    </w:p>
    <w:p w14:paraId="5C9E270C" w14:textId="3A4CE4D5" w:rsidR="00BD5758" w:rsidRDefault="00BD5758">
      <w:pPr>
        <w:shd w:val="clear" w:color="auto" w:fill="FFEDB7"/>
        <w:spacing w:after="169" w:line="265" w:lineRule="auto"/>
        <w:ind w:left="54" w:right="835" w:hanging="10"/>
      </w:pPr>
      <w:r>
        <w:t>Nous avons lors de notre événement festif veiller à respecter les principes suivants :</w:t>
      </w:r>
    </w:p>
    <w:p w14:paraId="26C8F87B" w14:textId="77777777" w:rsidR="00BD5758" w:rsidRDefault="00BD5758">
      <w:pPr>
        <w:shd w:val="clear" w:color="auto" w:fill="FFEDB7"/>
        <w:spacing w:after="169" w:line="265" w:lineRule="auto"/>
        <w:ind w:left="54" w:right="835" w:hanging="10"/>
      </w:pPr>
      <w:r>
        <w:t xml:space="preserve">- L’égalité de tous devant la loi, sans distinction d'origine, de race ou de religion, </w:t>
      </w:r>
    </w:p>
    <w:p w14:paraId="70FA756C" w14:textId="77777777" w:rsidR="00BD5758" w:rsidRDefault="00BD5758">
      <w:pPr>
        <w:shd w:val="clear" w:color="auto" w:fill="FFEDB7"/>
        <w:spacing w:after="169" w:line="265" w:lineRule="auto"/>
        <w:ind w:left="54" w:right="835" w:hanging="10"/>
      </w:pPr>
      <w:r>
        <w:t xml:space="preserve">- Le respect de toutes les croyances, </w:t>
      </w:r>
    </w:p>
    <w:p w14:paraId="6F3F8F86" w14:textId="6529191F" w:rsidR="00F11143" w:rsidRDefault="00BD5758" w:rsidP="00E85434">
      <w:pPr>
        <w:shd w:val="clear" w:color="auto" w:fill="FFEDB7"/>
        <w:spacing w:after="169" w:line="265" w:lineRule="auto"/>
        <w:ind w:left="54" w:right="835" w:hanging="10"/>
      </w:pPr>
      <w:r>
        <w:t>- L’égalité entre les hommes et les femmes.</w:t>
      </w:r>
    </w:p>
    <w:p w14:paraId="2C75BCB9" w14:textId="77777777" w:rsidR="00BD5758" w:rsidRDefault="00BD5758">
      <w:pPr>
        <w:shd w:val="clear" w:color="auto" w:fill="FFEDB7"/>
        <w:spacing w:after="169" w:line="265" w:lineRule="auto"/>
        <w:ind w:left="54" w:right="835" w:hanging="10"/>
      </w:pPr>
      <w:r>
        <w:lastRenderedPageBreak/>
        <w:t xml:space="preserve">- réfléchir aux moyens de faire vivre la réflexion sur la laïcité au sein de notre structure. </w:t>
      </w:r>
    </w:p>
    <w:p w14:paraId="142E7FD0" w14:textId="77777777" w:rsidR="00BD5758" w:rsidRDefault="00BD5758">
      <w:pPr>
        <w:shd w:val="clear" w:color="auto" w:fill="FFEDB7"/>
        <w:spacing w:after="169" w:line="265" w:lineRule="auto"/>
        <w:ind w:left="54" w:right="835" w:hanging="10"/>
      </w:pPr>
      <w:r>
        <w:t xml:space="preserve">- proscrire, dans le fonctionnement de notre association et dans la mise en œuvre des projets qu’elle porte, toutes les violences et toutes les discriminations. </w:t>
      </w:r>
    </w:p>
    <w:p w14:paraId="6D8D6693" w14:textId="28243886" w:rsidR="00BD5758" w:rsidRDefault="00BD5758" w:rsidP="00BD5758">
      <w:pPr>
        <w:shd w:val="clear" w:color="auto" w:fill="FFEDB7"/>
        <w:spacing w:after="169" w:line="265" w:lineRule="auto"/>
        <w:ind w:left="54" w:right="835" w:hanging="10"/>
      </w:pPr>
      <w:r>
        <w:t>- promouvoir une culture du respect et de la compréhension de l’autre.</w:t>
      </w:r>
    </w:p>
    <w:p w14:paraId="58A519E3" w14:textId="77777777" w:rsidR="00E85434" w:rsidRDefault="00BD5758">
      <w:pPr>
        <w:shd w:val="clear" w:color="auto" w:fill="FFEDB7"/>
        <w:spacing w:after="169" w:line="265" w:lineRule="auto"/>
        <w:ind w:left="54" w:right="835" w:hanging="10"/>
      </w:pPr>
      <w:r>
        <w:t xml:space="preserve">Ces principes sont inscrits </w:t>
      </w:r>
      <w:r w:rsidR="00E85434">
        <w:t>le projet associatif</w:t>
      </w:r>
      <w:r>
        <w:t xml:space="preserve"> du centre social ECHO avec comme socle</w:t>
      </w:r>
    </w:p>
    <w:p w14:paraId="293E0F75" w14:textId="432D1B35" w:rsidR="00BD5758" w:rsidRPr="004F1D37" w:rsidRDefault="00BD5758">
      <w:pPr>
        <w:shd w:val="clear" w:color="auto" w:fill="FFEDB7"/>
        <w:spacing w:after="169" w:line="265" w:lineRule="auto"/>
        <w:ind w:left="54" w:right="835" w:hanging="10"/>
        <w:rPr>
          <w:rFonts w:ascii="Arial" w:hAnsi="Arial" w:cs="Arial"/>
          <w:i/>
        </w:rPr>
      </w:pPr>
      <w:r>
        <w:t xml:space="preserve"> </w:t>
      </w:r>
      <w:r w:rsidR="00E85434">
        <w:t>« L</w:t>
      </w:r>
      <w:r>
        <w:t xml:space="preserve">e </w:t>
      </w:r>
      <w:r w:rsidR="00E85434">
        <w:t>Mieux V</w:t>
      </w:r>
      <w:r>
        <w:t xml:space="preserve">ivre </w:t>
      </w:r>
      <w:r w:rsidR="00E85434">
        <w:t>E</w:t>
      </w:r>
      <w:r>
        <w:t>nsemble</w:t>
      </w:r>
      <w:r w:rsidR="00E85434">
        <w:t> ».</w:t>
      </w:r>
    </w:p>
    <w:p w14:paraId="7471F97E" w14:textId="77777777" w:rsidR="00F11143" w:rsidRPr="004F1D37" w:rsidRDefault="00F11143">
      <w:pPr>
        <w:shd w:val="clear" w:color="auto" w:fill="FFEDB7"/>
        <w:spacing w:after="169" w:line="265" w:lineRule="auto"/>
        <w:ind w:left="54" w:right="835" w:hanging="10"/>
        <w:rPr>
          <w:rFonts w:ascii="Arial" w:hAnsi="Arial" w:cs="Arial"/>
          <w:i/>
        </w:rPr>
      </w:pPr>
    </w:p>
    <w:p w14:paraId="537D53AE" w14:textId="77777777" w:rsidR="00F11143" w:rsidRPr="004F1D37" w:rsidRDefault="00F11143">
      <w:pPr>
        <w:shd w:val="clear" w:color="auto" w:fill="FFEDB7"/>
        <w:spacing w:after="169" w:line="265" w:lineRule="auto"/>
        <w:ind w:left="54" w:right="835" w:hanging="10"/>
        <w:rPr>
          <w:rFonts w:ascii="Arial" w:hAnsi="Arial" w:cs="Arial"/>
          <w:i/>
        </w:rPr>
      </w:pPr>
    </w:p>
    <w:p w14:paraId="0A000C43" w14:textId="77777777" w:rsidR="00F11143" w:rsidRPr="004F1D37" w:rsidRDefault="00F11143">
      <w:pPr>
        <w:shd w:val="clear" w:color="auto" w:fill="FFEDB7"/>
        <w:spacing w:after="169" w:line="265" w:lineRule="auto"/>
        <w:ind w:left="54" w:right="835" w:hanging="10"/>
        <w:rPr>
          <w:rFonts w:ascii="Arial" w:hAnsi="Arial" w:cs="Arial"/>
          <w:i/>
        </w:rPr>
      </w:pPr>
    </w:p>
    <w:p w14:paraId="3EE315D8" w14:textId="77777777" w:rsidR="00F11143" w:rsidRPr="004F1D37" w:rsidRDefault="00F11143">
      <w:pPr>
        <w:shd w:val="clear" w:color="auto" w:fill="FFEDB7"/>
        <w:spacing w:after="169" w:line="265" w:lineRule="auto"/>
        <w:ind w:left="54" w:right="835" w:hanging="10"/>
        <w:rPr>
          <w:rFonts w:ascii="Arial" w:hAnsi="Arial" w:cs="Arial"/>
          <w:i/>
        </w:rPr>
      </w:pPr>
    </w:p>
    <w:p w14:paraId="28C9DF74" w14:textId="77777777" w:rsidR="00F11143" w:rsidRPr="004F1D37" w:rsidRDefault="00F11143">
      <w:pPr>
        <w:shd w:val="clear" w:color="auto" w:fill="FFEDB7"/>
        <w:spacing w:after="169" w:line="265" w:lineRule="auto"/>
        <w:ind w:left="54" w:right="835" w:hanging="10"/>
        <w:rPr>
          <w:rFonts w:ascii="Arial" w:hAnsi="Arial" w:cs="Arial"/>
          <w:i/>
        </w:rPr>
      </w:pPr>
    </w:p>
    <w:p w14:paraId="638E32C4" w14:textId="77777777" w:rsidR="00F11143" w:rsidRPr="004F1D37" w:rsidRDefault="00F11143">
      <w:pPr>
        <w:shd w:val="clear" w:color="auto" w:fill="FFEDB7"/>
        <w:spacing w:after="169" w:line="265" w:lineRule="auto"/>
        <w:ind w:left="54" w:right="835" w:hanging="10"/>
        <w:rPr>
          <w:rFonts w:ascii="Arial" w:hAnsi="Arial" w:cs="Arial"/>
          <w:i/>
        </w:rPr>
      </w:pPr>
    </w:p>
    <w:p w14:paraId="613E69EF" w14:textId="77777777" w:rsidR="00F11143" w:rsidRPr="004F1D37" w:rsidRDefault="00F11143">
      <w:pPr>
        <w:shd w:val="clear" w:color="auto" w:fill="FFEDB7"/>
        <w:spacing w:after="169" w:line="265" w:lineRule="auto"/>
        <w:ind w:left="54" w:right="835" w:hanging="10"/>
        <w:rPr>
          <w:rFonts w:ascii="Arial" w:hAnsi="Arial" w:cs="Arial"/>
          <w:i/>
        </w:rPr>
      </w:pPr>
    </w:p>
    <w:p w14:paraId="3272E2C5" w14:textId="77777777" w:rsidR="0051651B" w:rsidRPr="004F1D37" w:rsidRDefault="004F1D37">
      <w:pPr>
        <w:spacing w:after="44" w:line="263" w:lineRule="auto"/>
        <w:ind w:left="54" w:right="710" w:hanging="10"/>
        <w:rPr>
          <w:sz w:val="21"/>
          <w:szCs w:val="21"/>
        </w:rPr>
      </w:pPr>
      <w:r w:rsidRPr="004F1D37">
        <w:rPr>
          <w:rFonts w:ascii="Arial" w:eastAsia="Arial" w:hAnsi="Arial" w:cs="Arial"/>
          <w:sz w:val="21"/>
          <w:szCs w:val="21"/>
        </w:rPr>
        <w:t>Actions réalisées pour garantir le principe d’égalité de droits entre les femmes et les hommes</w:t>
      </w:r>
    </w:p>
    <w:p w14:paraId="7C727D73" w14:textId="263CCD52" w:rsidR="004F1D37" w:rsidRDefault="00BD5758" w:rsidP="004F1D37">
      <w:pPr>
        <w:shd w:val="clear" w:color="auto" w:fill="FFEDB7"/>
        <w:spacing w:after="169" w:line="265" w:lineRule="auto"/>
        <w:ind w:left="54" w:right="835" w:hanging="10"/>
        <w:rPr>
          <w:rFonts w:ascii="Arial" w:eastAsia="Arial" w:hAnsi="Arial" w:cs="Arial"/>
          <w:i/>
        </w:rPr>
      </w:pPr>
      <w:r>
        <w:rPr>
          <w:rFonts w:ascii="Arial" w:eastAsia="Arial" w:hAnsi="Arial" w:cs="Arial"/>
          <w:i/>
        </w:rPr>
        <w:t>Chaque individue avais sa place lors d’événement femmes, hommes, filles, garçons</w:t>
      </w:r>
    </w:p>
    <w:p w14:paraId="467B06A7" w14:textId="3479A1BD" w:rsidR="004F1D37" w:rsidRPr="00E85434" w:rsidRDefault="00BD5758" w:rsidP="00E85434">
      <w:pPr>
        <w:shd w:val="clear" w:color="auto" w:fill="FFEDB7"/>
        <w:spacing w:after="169" w:line="265" w:lineRule="auto"/>
        <w:ind w:left="54" w:right="835" w:hanging="10"/>
        <w:rPr>
          <w:rFonts w:ascii="Arial" w:eastAsia="Arial" w:hAnsi="Arial" w:cs="Arial"/>
          <w:i/>
        </w:rPr>
      </w:pPr>
      <w:r>
        <w:rPr>
          <w:rFonts w:ascii="Arial" w:eastAsia="Arial" w:hAnsi="Arial" w:cs="Arial"/>
          <w:i/>
        </w:rPr>
        <w:lastRenderedPageBreak/>
        <w:t>Notre fête s’adresse à tous peut importe l’origine et le sexe de la personne, toutes et tous ont étaient sollicité afin de construire et réaliser ensemble cette belle fête musicale : danse pour tous, programmation musicale varié, etc…</w:t>
      </w:r>
    </w:p>
    <w:p w14:paraId="78BB03F0" w14:textId="77777777" w:rsidR="004F1D37" w:rsidRPr="004F1D37" w:rsidRDefault="004F1D37" w:rsidP="004F1D37">
      <w:pPr>
        <w:shd w:val="clear" w:color="auto" w:fill="FFEDB7"/>
        <w:spacing w:after="4" w:line="265" w:lineRule="auto"/>
        <w:ind w:left="54" w:right="835" w:hanging="10"/>
        <w:rPr>
          <w:rFonts w:ascii="Arial" w:eastAsia="Arial" w:hAnsi="Arial" w:cs="Arial"/>
          <w:i/>
        </w:rPr>
      </w:pPr>
    </w:p>
    <w:sectPr w:rsidR="004F1D37" w:rsidRPr="004F1D37" w:rsidSect="004F1D37">
      <w:footerReference w:type="even" r:id="rId8"/>
      <w:footerReference w:type="default" r:id="rId9"/>
      <w:footerReference w:type="first" r:id="rId10"/>
      <w:pgSz w:w="11900" w:h="16820"/>
      <w:pgMar w:top="471" w:right="454" w:bottom="573" w:left="369" w:header="720" w:footer="2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56B28" w14:textId="77777777" w:rsidR="006429EF" w:rsidRDefault="006429EF">
      <w:pPr>
        <w:spacing w:after="0" w:line="240" w:lineRule="auto"/>
      </w:pPr>
      <w:r>
        <w:separator/>
      </w:r>
    </w:p>
  </w:endnote>
  <w:endnote w:type="continuationSeparator" w:id="0">
    <w:p w14:paraId="04A35787" w14:textId="77777777" w:rsidR="006429EF" w:rsidRDefault="0064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78F9" w14:textId="77777777" w:rsidR="0051651B" w:rsidRDefault="00CA3472">
    <w:pPr>
      <w:tabs>
        <w:tab w:val="right" w:pos="11251"/>
      </w:tabs>
      <w:spacing w:after="0"/>
      <w:ind w:right="-172"/>
    </w:pPr>
    <w:r>
      <w:rPr>
        <w:rFonts w:ascii="Arial" w:eastAsia="Arial" w:hAnsi="Arial" w:cs="Arial"/>
        <w:sz w:val="18"/>
      </w:rPr>
      <w:t>Ville de Roubaix / Portail de démarches en ligne</w:t>
    </w:r>
    <w:r>
      <w:rPr>
        <w:rFonts w:ascii="Arial" w:eastAsia="Arial" w:hAnsi="Arial" w:cs="Arial"/>
        <w:sz w:val="18"/>
      </w:rPr>
      <w:tab/>
      <w:t xml:space="preserve">Page </w:t>
    </w: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sur </w:t>
    </w:r>
    <w:r>
      <w:rPr>
        <w:rFonts w:ascii="Arial" w:eastAsia="Arial" w:hAnsi="Arial" w:cs="Arial"/>
        <w:sz w:val="18"/>
      </w:rPr>
      <w:fldChar w:fldCharType="begin"/>
    </w:r>
    <w:r>
      <w:rPr>
        <w:rFonts w:ascii="Arial" w:eastAsia="Arial" w:hAnsi="Arial" w:cs="Arial"/>
        <w:sz w:val="18"/>
      </w:rPr>
      <w:instrText xml:space="preserve"> NUMPAGES   \* MERGEFORMAT </w:instrText>
    </w:r>
    <w:r>
      <w:rPr>
        <w:rFonts w:ascii="Arial" w:eastAsia="Arial" w:hAnsi="Arial" w:cs="Arial"/>
        <w:sz w:val="18"/>
      </w:rPr>
      <w:fldChar w:fldCharType="separate"/>
    </w:r>
    <w:r>
      <w:rPr>
        <w:rFonts w:ascii="Arial" w:eastAsia="Arial" w:hAnsi="Arial" w:cs="Arial"/>
        <w:sz w:val="18"/>
      </w:rPr>
      <w:t>3</w:t>
    </w:r>
    <w:r>
      <w:rPr>
        <w:rFonts w:ascii="Arial" w:eastAsia="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2EA5E" w14:textId="77777777" w:rsidR="00F11143" w:rsidRDefault="00F11143" w:rsidP="00F11143">
    <w:pPr>
      <w:spacing w:after="74"/>
      <w:ind w:right="-2"/>
    </w:pPr>
    <w:r>
      <w:rPr>
        <w:noProof/>
      </w:rPr>
      <mc:AlternateContent>
        <mc:Choice Requires="wpg">
          <w:drawing>
            <wp:inline distT="0" distB="0" distL="0" distR="0" wp14:anchorId="2E3C9D8E" wp14:editId="667526C0">
              <wp:extent cx="6394450" cy="45719"/>
              <wp:effectExtent l="19050" t="0" r="44450" b="31115"/>
              <wp:docPr id="1" name="Group 2784"/>
              <wp:cNvGraphicFramePr/>
              <a:graphic xmlns:a="http://schemas.openxmlformats.org/drawingml/2006/main">
                <a:graphicData uri="http://schemas.microsoft.com/office/word/2010/wordprocessingGroup">
                  <wpg:wgp>
                    <wpg:cNvGrpSpPr/>
                    <wpg:grpSpPr>
                      <a:xfrm flipV="1">
                        <a:off x="0" y="0"/>
                        <a:ext cx="6394450" cy="45719"/>
                        <a:chOff x="0" y="0"/>
                        <a:chExt cx="7035800" cy="12700"/>
                      </a:xfrm>
                    </wpg:grpSpPr>
                    <wps:wsp>
                      <wps:cNvPr id="2" name="Shape 34"/>
                      <wps:cNvSpPr/>
                      <wps:spPr>
                        <a:xfrm>
                          <a:off x="0" y="0"/>
                          <a:ext cx="7035800" cy="0"/>
                        </a:xfrm>
                        <a:custGeom>
                          <a:avLst/>
                          <a:gdLst/>
                          <a:ahLst/>
                          <a:cxnLst/>
                          <a:rect l="0" t="0" r="0" b="0"/>
                          <a:pathLst>
                            <a:path w="7035800">
                              <a:moveTo>
                                <a:pt x="0" y="0"/>
                              </a:moveTo>
                              <a:lnTo>
                                <a:pt x="7035800" y="0"/>
                              </a:lnTo>
                            </a:path>
                          </a:pathLst>
                        </a:custGeom>
                        <a:ln w="12700" cap="sq">
                          <a:miter lim="127000"/>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4FA71E" id="Group 2784" o:spid="_x0000_s1026" style="width:503.5pt;height:3.6pt;flip:y;mso-position-horizontal-relative:char;mso-position-vertical-relative:line" coordsize="7035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">
              <v:shape id="Shape 34" o:spid="_x0000_s1027" style="position:absolute;width:70358;height:0;visibility:visible;mso-wrap-style:square;v-text-anchor:top" coordsize="7035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YcsMA&#10;AADaAAAADwAAAGRycy9kb3ducmV2LnhtbESPzWrDMBCE74G8g9hAb4lcN5TiRgklJMQ95qelx8Xa&#10;2sbWylgbx337qhDocZiZb5jVZnStGqgPtWcDj4sEFHHhbc2lgct5P38BFQTZYuuZDPxQgM16Ollh&#10;Zv2NjzScpFQRwiFDA5VIl2kdioochoXviKP37XuHEmVfatvjLcJdq9MkedYOa44LFXa0rahoTldn&#10;QFw+fH3IMr2+u6fDMk92n03XGPMwG99eQQmN8h++t3NrIIW/K/EG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gYcsMAAADaAAAADwAAAAAAAAAAAAAAAACYAgAAZHJzL2Rv&#10;d25yZXYueG1sUEsFBgAAAAAEAAQA9QAAAIgDAAAAAA==&#10;" path="m,l7035800,e" filled="f" strokecolor="gray" strokeweight="1pt">
                <v:stroke miterlimit="83231f" joinstyle="miter" endcap="square"/>
                <v:path arrowok="t" textboxrect="0,0,7035800,0"/>
              </v:shape>
              <w10:anchorlock/>
            </v:group>
          </w:pict>
        </mc:Fallback>
      </mc:AlternateContent>
    </w:r>
  </w:p>
  <w:p w14:paraId="7485EE63" w14:textId="77777777" w:rsidR="00F11143" w:rsidRDefault="00F11143" w:rsidP="004F1D37">
    <w:pPr>
      <w:spacing w:after="6" w:line="269" w:lineRule="auto"/>
      <w:ind w:left="-5" w:right="871" w:hanging="10"/>
      <w:jc w:val="both"/>
      <w:rPr>
        <w:rFonts w:ascii="Arial" w:eastAsia="Arial" w:hAnsi="Arial" w:cs="Arial"/>
        <w:b/>
        <w:i/>
        <w:sz w:val="14"/>
      </w:rPr>
    </w:pPr>
    <w:r>
      <w:rPr>
        <w:rFonts w:ascii="Arial" w:eastAsia="Arial" w:hAnsi="Arial" w:cs="Arial"/>
        <w:b/>
        <w:i/>
        <w:sz w:val="14"/>
      </w:rPr>
      <w:t>Les données personnelles utilisées par la Ville de Roubaix sont conservées et traitées dans ses fichiers aux fins exclusives de traitement de vos demandes et d’accomplissement de nos missions de service public. Les personnes concernées peuvent exercer leurs droits, notamment d’information, d’accès et de rectification en s’adressant par courrier au délégué à la protection des données de la Ville : Hôtel de Ville de Roubaix - 17 Grand’Place  - CS 70737 - 59066 Roubaix Cedex 1</w:t>
    </w:r>
  </w:p>
  <w:p w14:paraId="51174ECA" w14:textId="77777777" w:rsidR="00F11143" w:rsidRDefault="00F11143">
    <w:pPr>
      <w:tabs>
        <w:tab w:val="right" w:pos="11251"/>
      </w:tabs>
      <w:spacing w:after="0"/>
      <w:ind w:right="-172"/>
      <w:rPr>
        <w:rFonts w:ascii="Arial" w:eastAsia="Arial" w:hAnsi="Arial" w:cs="Arial"/>
        <w:sz w:val="18"/>
      </w:rPr>
    </w:pPr>
  </w:p>
  <w:p w14:paraId="06367AEC" w14:textId="77777777" w:rsidR="0051651B" w:rsidRDefault="00CA3472" w:rsidP="004F1D37">
    <w:pPr>
      <w:tabs>
        <w:tab w:val="left" w:pos="9072"/>
      </w:tabs>
      <w:spacing w:after="0"/>
      <w:ind w:right="872"/>
    </w:pPr>
    <w:r>
      <w:rPr>
        <w:rFonts w:ascii="Arial" w:eastAsia="Arial" w:hAnsi="Arial" w:cs="Arial"/>
        <w:sz w:val="18"/>
      </w:rPr>
      <w:t xml:space="preserve">Ville de Roubaix </w:t>
    </w:r>
    <w:r w:rsidR="004F1D37">
      <w:rPr>
        <w:rFonts w:ascii="Arial" w:eastAsia="Arial" w:hAnsi="Arial" w:cs="Arial"/>
        <w:sz w:val="18"/>
      </w:rPr>
      <w:t>/ Complément d’informations</w:t>
    </w:r>
    <w:r w:rsidR="004F1D37">
      <w:rPr>
        <w:rFonts w:ascii="Arial" w:eastAsia="Arial" w:hAnsi="Arial" w:cs="Arial"/>
        <w:sz w:val="18"/>
      </w:rPr>
      <w:tab/>
    </w:r>
    <w:r>
      <w:rPr>
        <w:rFonts w:ascii="Arial" w:eastAsia="Arial" w:hAnsi="Arial" w:cs="Arial"/>
        <w:sz w:val="18"/>
      </w:rPr>
      <w:t xml:space="preserve">Page </w:t>
    </w: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sidR="000765DF">
      <w:rPr>
        <w:rFonts w:ascii="Arial" w:eastAsia="Arial" w:hAnsi="Arial" w:cs="Arial"/>
        <w:noProof/>
        <w:sz w:val="18"/>
      </w:rPr>
      <w:t>1</w:t>
    </w:r>
    <w:r>
      <w:rPr>
        <w:rFonts w:ascii="Arial" w:eastAsia="Arial" w:hAnsi="Arial" w:cs="Arial"/>
        <w:sz w:val="18"/>
      </w:rPr>
      <w:fldChar w:fldCharType="end"/>
    </w:r>
    <w:r>
      <w:rPr>
        <w:rFonts w:ascii="Arial" w:eastAsia="Arial" w:hAnsi="Arial" w:cs="Arial"/>
        <w:sz w:val="18"/>
      </w:rPr>
      <w:t xml:space="preserve"> sur </w:t>
    </w:r>
    <w:r>
      <w:rPr>
        <w:rFonts w:ascii="Arial" w:eastAsia="Arial" w:hAnsi="Arial" w:cs="Arial"/>
        <w:sz w:val="18"/>
      </w:rPr>
      <w:fldChar w:fldCharType="begin"/>
    </w:r>
    <w:r>
      <w:rPr>
        <w:rFonts w:ascii="Arial" w:eastAsia="Arial" w:hAnsi="Arial" w:cs="Arial"/>
        <w:sz w:val="18"/>
      </w:rPr>
      <w:instrText xml:space="preserve"> NUMPAGES   \* MERGEFORMAT </w:instrText>
    </w:r>
    <w:r>
      <w:rPr>
        <w:rFonts w:ascii="Arial" w:eastAsia="Arial" w:hAnsi="Arial" w:cs="Arial"/>
        <w:sz w:val="18"/>
      </w:rPr>
      <w:fldChar w:fldCharType="separate"/>
    </w:r>
    <w:r w:rsidR="000765DF">
      <w:rPr>
        <w:rFonts w:ascii="Arial" w:eastAsia="Arial" w:hAnsi="Arial" w:cs="Arial"/>
        <w:noProof/>
        <w:sz w:val="18"/>
      </w:rPr>
      <w:t>1</w:t>
    </w:r>
    <w:r>
      <w:rPr>
        <w:rFonts w:ascii="Arial" w:eastAsia="Arial" w:hAnsi="Arial" w:cs="Aria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01B52" w14:textId="77777777" w:rsidR="0051651B" w:rsidRDefault="00CA3472">
    <w:pPr>
      <w:tabs>
        <w:tab w:val="right" w:pos="11251"/>
      </w:tabs>
      <w:spacing w:after="0"/>
      <w:ind w:right="-172"/>
    </w:pPr>
    <w:r>
      <w:rPr>
        <w:rFonts w:ascii="Arial" w:eastAsia="Arial" w:hAnsi="Arial" w:cs="Arial"/>
        <w:sz w:val="18"/>
      </w:rPr>
      <w:t>Ville de Roubaix / Portail de démarches en ligne</w:t>
    </w:r>
    <w:r>
      <w:rPr>
        <w:rFonts w:ascii="Arial" w:eastAsia="Arial" w:hAnsi="Arial" w:cs="Arial"/>
        <w:sz w:val="18"/>
      </w:rPr>
      <w:tab/>
      <w:t xml:space="preserve">Page </w:t>
    </w: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sur </w:t>
    </w:r>
    <w:r>
      <w:rPr>
        <w:rFonts w:ascii="Arial" w:eastAsia="Arial" w:hAnsi="Arial" w:cs="Arial"/>
        <w:sz w:val="18"/>
      </w:rPr>
      <w:fldChar w:fldCharType="begin"/>
    </w:r>
    <w:r>
      <w:rPr>
        <w:rFonts w:ascii="Arial" w:eastAsia="Arial" w:hAnsi="Arial" w:cs="Arial"/>
        <w:sz w:val="18"/>
      </w:rPr>
      <w:instrText xml:space="preserve"> NUMPAGES   \* MERGEFORMAT </w:instrText>
    </w:r>
    <w:r>
      <w:rPr>
        <w:rFonts w:ascii="Arial" w:eastAsia="Arial" w:hAnsi="Arial" w:cs="Arial"/>
        <w:sz w:val="18"/>
      </w:rPr>
      <w:fldChar w:fldCharType="separate"/>
    </w:r>
    <w:r>
      <w:rPr>
        <w:rFonts w:ascii="Arial" w:eastAsia="Arial" w:hAnsi="Arial" w:cs="Arial"/>
        <w:sz w:val="18"/>
      </w:rPr>
      <w:t>3</w:t>
    </w:r>
    <w:r>
      <w:rPr>
        <w:rFonts w:ascii="Arial" w:eastAsia="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C3487" w14:textId="77777777" w:rsidR="006429EF" w:rsidRDefault="006429EF">
      <w:pPr>
        <w:spacing w:after="0" w:line="240" w:lineRule="auto"/>
      </w:pPr>
      <w:r>
        <w:separator/>
      </w:r>
    </w:p>
  </w:footnote>
  <w:footnote w:type="continuationSeparator" w:id="0">
    <w:p w14:paraId="279ABA83" w14:textId="77777777" w:rsidR="006429EF" w:rsidRDefault="00642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C5AC6"/>
    <w:multiLevelType w:val="hybridMultilevel"/>
    <w:tmpl w:val="670EFE5E"/>
    <w:lvl w:ilvl="0" w:tplc="210AC708">
      <w:start w:val="10"/>
      <w:numFmt w:val="decimal"/>
      <w:lvlText w:val="%1"/>
      <w:lvlJc w:val="left"/>
      <w:pPr>
        <w:ind w:left="34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F84AC058">
      <w:start w:val="1"/>
      <w:numFmt w:val="lowerLetter"/>
      <w:lvlText w:val="%2"/>
      <w:lvlJc w:val="left"/>
      <w:pPr>
        <w:ind w:left="111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84B458D0">
      <w:start w:val="1"/>
      <w:numFmt w:val="lowerRoman"/>
      <w:lvlText w:val="%3"/>
      <w:lvlJc w:val="left"/>
      <w:pPr>
        <w:ind w:left="183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A12A5B4A">
      <w:start w:val="1"/>
      <w:numFmt w:val="decimal"/>
      <w:lvlText w:val="%4"/>
      <w:lvlJc w:val="left"/>
      <w:pPr>
        <w:ind w:left="255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7F846BCA">
      <w:start w:val="1"/>
      <w:numFmt w:val="lowerLetter"/>
      <w:lvlText w:val="%5"/>
      <w:lvlJc w:val="left"/>
      <w:pPr>
        <w:ind w:left="327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AF3E83A0">
      <w:start w:val="1"/>
      <w:numFmt w:val="lowerRoman"/>
      <w:lvlText w:val="%6"/>
      <w:lvlJc w:val="left"/>
      <w:pPr>
        <w:ind w:left="399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EF20326E">
      <w:start w:val="1"/>
      <w:numFmt w:val="decimal"/>
      <w:lvlText w:val="%7"/>
      <w:lvlJc w:val="left"/>
      <w:pPr>
        <w:ind w:left="471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F6AA84EE">
      <w:start w:val="1"/>
      <w:numFmt w:val="lowerLetter"/>
      <w:lvlText w:val="%8"/>
      <w:lvlJc w:val="left"/>
      <w:pPr>
        <w:ind w:left="543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1B283D9C">
      <w:start w:val="1"/>
      <w:numFmt w:val="lowerRoman"/>
      <w:lvlText w:val="%9"/>
      <w:lvlJc w:val="left"/>
      <w:pPr>
        <w:ind w:left="615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B4E42FF"/>
    <w:multiLevelType w:val="hybridMultilevel"/>
    <w:tmpl w:val="D76CDFEC"/>
    <w:lvl w:ilvl="0" w:tplc="1D50EED6">
      <w:start w:val="1"/>
      <w:numFmt w:val="bullet"/>
      <w:lvlText w:val="-"/>
      <w:lvlJc w:val="left"/>
      <w:pPr>
        <w:ind w:left="17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2A7642E0">
      <w:start w:val="1"/>
      <w:numFmt w:val="bullet"/>
      <w:lvlText w:val="o"/>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15B080EE">
      <w:start w:val="1"/>
      <w:numFmt w:val="bullet"/>
      <w:lvlText w:val="▪"/>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8C7293D4">
      <w:start w:val="1"/>
      <w:numFmt w:val="bullet"/>
      <w:lvlText w:val="•"/>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B93A8BBA">
      <w:start w:val="1"/>
      <w:numFmt w:val="bullet"/>
      <w:lvlText w:val="o"/>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D8387A7C">
      <w:start w:val="1"/>
      <w:numFmt w:val="bullet"/>
      <w:lvlText w:val="▪"/>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523AF190">
      <w:start w:val="1"/>
      <w:numFmt w:val="bullet"/>
      <w:lvlText w:val="•"/>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DDD26F22">
      <w:start w:val="1"/>
      <w:numFmt w:val="bullet"/>
      <w:lvlText w:val="o"/>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D302969E">
      <w:start w:val="1"/>
      <w:numFmt w:val="bullet"/>
      <w:lvlText w:val="▪"/>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1B"/>
    <w:rsid w:val="000765DF"/>
    <w:rsid w:val="004F1D37"/>
    <w:rsid w:val="0051651B"/>
    <w:rsid w:val="006429EF"/>
    <w:rsid w:val="00BD5758"/>
    <w:rsid w:val="00BE4082"/>
    <w:rsid w:val="00CA3472"/>
    <w:rsid w:val="00DE17CF"/>
    <w:rsid w:val="00E85434"/>
    <w:rsid w:val="00F111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E10CF"/>
  <w15:docId w15:val="{9385B1DB-B45E-408B-B5CC-6AD692A8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56" w:hanging="10"/>
      <w:outlineLvl w:val="0"/>
    </w:pPr>
    <w:rPr>
      <w:rFonts w:ascii="Arial" w:eastAsia="Arial" w:hAnsi="Arial" w:cs="Arial"/>
      <w:color w:val="800000"/>
      <w:sz w:val="25"/>
    </w:rPr>
  </w:style>
  <w:style w:type="paragraph" w:styleId="Titre2">
    <w:name w:val="heading 2"/>
    <w:next w:val="Normal"/>
    <w:link w:val="Titre2Car"/>
    <w:uiPriority w:val="9"/>
    <w:unhideWhenUsed/>
    <w:qFormat/>
    <w:pPr>
      <w:keepNext/>
      <w:keepLines/>
      <w:spacing w:after="0"/>
      <w:ind w:left="50"/>
      <w:outlineLvl w:val="1"/>
    </w:pPr>
    <w:rPr>
      <w:rFonts w:ascii="Arial" w:eastAsia="Arial" w:hAnsi="Arial" w:cs="Arial"/>
      <w:b/>
      <w:color w:val="000000"/>
      <w:sz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19"/>
    </w:rPr>
  </w:style>
  <w:style w:type="character" w:customStyle="1" w:styleId="Titre1Car">
    <w:name w:val="Titre 1 Car"/>
    <w:link w:val="Titre1"/>
    <w:rPr>
      <w:rFonts w:ascii="Arial" w:eastAsia="Arial" w:hAnsi="Arial" w:cs="Arial"/>
      <w:color w:val="800000"/>
      <w:sz w:val="2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F11143"/>
    <w:pPr>
      <w:tabs>
        <w:tab w:val="center" w:pos="4536"/>
        <w:tab w:val="right" w:pos="9072"/>
      </w:tabs>
      <w:spacing w:after="0" w:line="240" w:lineRule="auto"/>
    </w:pPr>
  </w:style>
  <w:style w:type="character" w:customStyle="1" w:styleId="En-tteCar">
    <w:name w:val="En-tête Car"/>
    <w:basedOn w:val="Policepardfaut"/>
    <w:link w:val="En-tte"/>
    <w:uiPriority w:val="99"/>
    <w:rsid w:val="00F1114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1320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Ville de Roubaix</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VANHOUTTE David</dc:creator>
  <cp:keywords/>
  <cp:lastModifiedBy>DUFRESNOY Clara</cp:lastModifiedBy>
  <cp:revision>2</cp:revision>
  <dcterms:created xsi:type="dcterms:W3CDTF">2023-09-16T08:30:00Z</dcterms:created>
  <dcterms:modified xsi:type="dcterms:W3CDTF">2023-09-16T08:30:00Z</dcterms:modified>
</cp:coreProperties>
</file>